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DB41"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eastAsia="fr-FR"/>
        </w:rPr>
      </w:pPr>
      <w:r w:rsidRPr="0073550E">
        <w:rPr>
          <w:rFonts w:ascii="Arial" w:eastAsia="Times New Roman" w:hAnsi="Arial" w:cs="Arial"/>
          <w:b/>
          <w:bCs/>
          <w:color w:val="222222"/>
          <w:sz w:val="24"/>
          <w:szCs w:val="24"/>
          <w:lang w:eastAsia="fr-FR"/>
        </w:rPr>
        <w:t xml:space="preserve">Séminaire </w:t>
      </w:r>
      <w:proofErr w:type="spellStart"/>
      <w:r w:rsidRPr="0073550E">
        <w:rPr>
          <w:rFonts w:ascii="Arial" w:eastAsia="Times New Roman" w:hAnsi="Arial" w:cs="Arial"/>
          <w:b/>
          <w:bCs/>
          <w:color w:val="222222"/>
          <w:sz w:val="24"/>
          <w:szCs w:val="24"/>
          <w:lang w:eastAsia="fr-FR"/>
        </w:rPr>
        <w:t>BRICs</w:t>
      </w:r>
      <w:proofErr w:type="spellEnd"/>
      <w:r w:rsidRPr="0073550E">
        <w:rPr>
          <w:rFonts w:ascii="Arial" w:eastAsia="Times New Roman" w:hAnsi="Arial" w:cs="Arial"/>
          <w:b/>
          <w:bCs/>
          <w:color w:val="222222"/>
          <w:sz w:val="24"/>
          <w:szCs w:val="24"/>
          <w:lang w:eastAsia="fr-FR"/>
        </w:rPr>
        <w:t xml:space="preserve"> et économies émergentes – 2022-2023 : face à la fragmentation du monde</w:t>
      </w:r>
    </w:p>
    <w:p w14:paraId="4B0A2840"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eastAsia="fr-FR"/>
        </w:rPr>
      </w:pPr>
      <w:r w:rsidRPr="0073550E">
        <w:rPr>
          <w:rFonts w:ascii="Arial" w:eastAsia="Times New Roman" w:hAnsi="Arial" w:cs="Arial"/>
          <w:color w:val="222222"/>
          <w:sz w:val="24"/>
          <w:szCs w:val="24"/>
          <w:lang w:eastAsia="fr-FR"/>
        </w:rPr>
        <w:t xml:space="preserve">Face à la succession des crises et à la divergence des trajectoires des pays qui le composent, l’ensemble </w:t>
      </w:r>
      <w:proofErr w:type="spellStart"/>
      <w:r w:rsidRPr="0073550E">
        <w:rPr>
          <w:rFonts w:ascii="Arial" w:eastAsia="Times New Roman" w:hAnsi="Arial" w:cs="Arial"/>
          <w:color w:val="222222"/>
          <w:sz w:val="24"/>
          <w:szCs w:val="24"/>
          <w:lang w:eastAsia="fr-FR"/>
        </w:rPr>
        <w:t>BRICs</w:t>
      </w:r>
      <w:proofErr w:type="spellEnd"/>
      <w:r w:rsidRPr="0073550E">
        <w:rPr>
          <w:rFonts w:ascii="Arial" w:eastAsia="Times New Roman" w:hAnsi="Arial" w:cs="Arial"/>
          <w:color w:val="222222"/>
          <w:sz w:val="24"/>
          <w:szCs w:val="24"/>
          <w:lang w:eastAsia="fr-FR"/>
        </w:rPr>
        <w:t xml:space="preserve"> et les économies émergentes naviguent à vue. Début 2022, alors que le « monde d’avant » entrevoyait la possibilité d’un retour à une forme de normalité – certes plombée par les questions environnementales -, après deux années de pandémie venue de Chine, c’est la Russie qui a joué le rôle de déstabilisateur global en provoquant par son invasion de l’Ukraine la plus forte déflagration militaire en Europe depuis la deuxième guerre mondiale.</w:t>
      </w:r>
    </w:p>
    <w:p w14:paraId="5FB6FEB5"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eastAsia="fr-FR"/>
        </w:rPr>
      </w:pPr>
      <w:r w:rsidRPr="0073550E">
        <w:rPr>
          <w:rFonts w:ascii="Arial" w:eastAsia="Times New Roman" w:hAnsi="Arial" w:cs="Arial"/>
          <w:color w:val="222222"/>
          <w:sz w:val="24"/>
          <w:szCs w:val="24"/>
          <w:lang w:eastAsia="fr-FR"/>
        </w:rPr>
        <w:t>Le système international constate à nouveau ses faiblesses institutionnelles face à une crise aussi brutale qu’imprévue. L’onde de choc économique du conflit s’est propagée partout, d’abord par les canaux classiques des marchés financiers, puis par les conséquences régionales et mondiales de la guerre sur les prix et la disponibilité de l’énergie et des céréales. Les répliques économiques de cette guerre continueront de secouer la planète en 2022-2023, même si le conflit prend fin prochainement – éventualité rien moins que certaine.  </w:t>
      </w:r>
    </w:p>
    <w:p w14:paraId="0A564F55"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eastAsia="fr-FR"/>
        </w:rPr>
      </w:pPr>
      <w:r w:rsidRPr="0073550E">
        <w:rPr>
          <w:rFonts w:ascii="Arial" w:eastAsia="Times New Roman" w:hAnsi="Arial" w:cs="Arial"/>
          <w:color w:val="222222"/>
          <w:sz w:val="24"/>
          <w:szCs w:val="24"/>
          <w:lang w:eastAsia="fr-FR"/>
        </w:rPr>
        <w:t>Absorbée par ses échéances politiques internes et un ralentissement économique qui se confirme alors que ses propres déséquilibres financiers et immobiliers atteignent des niveaux inédits, la Chine balance entre un soutien diplomatique à la Russie toujours bienvenu lorsqu’il permet de pointer les responsabilités occidentales dans le délitement de la gouvernance mondiale, et la nécessité de limiter les conséquences du conflit sur ses liens économiques avec l’Europe et les Etats-Unis, mais aussi sur son projet phare de Nouvelles route de la Soie.</w:t>
      </w:r>
    </w:p>
    <w:p w14:paraId="2C2E20BC"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eastAsia="fr-FR"/>
        </w:rPr>
      </w:pPr>
      <w:r w:rsidRPr="0073550E">
        <w:rPr>
          <w:rFonts w:ascii="Arial" w:eastAsia="Times New Roman" w:hAnsi="Arial" w:cs="Arial"/>
          <w:color w:val="222222"/>
          <w:sz w:val="24"/>
          <w:szCs w:val="24"/>
          <w:lang w:eastAsia="fr-FR"/>
        </w:rPr>
        <w:t xml:space="preserve">Ambivalentes, les positions de l’Inde, du Brésil et de l’Afrique du Sud le sont aussi, pour des raisons différentes. Leurs dirigeants souhaitent profiter des opportunités offertes par la recherche tous azimuts de partenariats de la part d’une Russie qui s’est coupée de l’Ouest et marquer leur désapprobation pour une diplomatie occidentale elle-même si souvent contradictoire. Toutefois, la fragilité énergétique et alimentaire de l’Inde lui fait redouter la flambée des prix des matières premières, tandis que le Brésil de </w:t>
      </w:r>
      <w:proofErr w:type="spellStart"/>
      <w:r w:rsidRPr="0073550E">
        <w:rPr>
          <w:rFonts w:ascii="Arial" w:eastAsia="Times New Roman" w:hAnsi="Arial" w:cs="Arial"/>
          <w:color w:val="222222"/>
          <w:sz w:val="24"/>
          <w:szCs w:val="24"/>
          <w:lang w:eastAsia="fr-FR"/>
        </w:rPr>
        <w:t>Jair</w:t>
      </w:r>
      <w:proofErr w:type="spellEnd"/>
      <w:r w:rsidRPr="0073550E">
        <w:rPr>
          <w:rFonts w:ascii="Arial" w:eastAsia="Times New Roman" w:hAnsi="Arial" w:cs="Arial"/>
          <w:color w:val="222222"/>
          <w:sz w:val="24"/>
          <w:szCs w:val="24"/>
          <w:lang w:eastAsia="fr-FR"/>
        </w:rPr>
        <w:t xml:space="preserve"> </w:t>
      </w:r>
      <w:proofErr w:type="spellStart"/>
      <w:r w:rsidRPr="0073550E">
        <w:rPr>
          <w:rFonts w:ascii="Arial" w:eastAsia="Times New Roman" w:hAnsi="Arial" w:cs="Arial"/>
          <w:color w:val="222222"/>
          <w:sz w:val="24"/>
          <w:szCs w:val="24"/>
          <w:lang w:eastAsia="fr-FR"/>
        </w:rPr>
        <w:t>Bolsonaro</w:t>
      </w:r>
      <w:proofErr w:type="spellEnd"/>
      <w:r w:rsidRPr="0073550E">
        <w:rPr>
          <w:rFonts w:ascii="Arial" w:eastAsia="Times New Roman" w:hAnsi="Arial" w:cs="Arial"/>
          <w:color w:val="222222"/>
          <w:sz w:val="24"/>
          <w:szCs w:val="24"/>
          <w:lang w:eastAsia="fr-FR"/>
        </w:rPr>
        <w:t xml:space="preserve">, tout en votant contre la Russie à l’ONU, affiche une neutralité de façade, en partie destinée à préserver son approvisionnement en engrais russes. Le mouvement de fragmentation du monde se poursuit et n’épargne ni les </w:t>
      </w:r>
      <w:proofErr w:type="spellStart"/>
      <w:r w:rsidRPr="0073550E">
        <w:rPr>
          <w:rFonts w:ascii="Arial" w:eastAsia="Times New Roman" w:hAnsi="Arial" w:cs="Arial"/>
          <w:color w:val="222222"/>
          <w:sz w:val="24"/>
          <w:szCs w:val="24"/>
          <w:lang w:eastAsia="fr-FR"/>
        </w:rPr>
        <w:t>BRICs</w:t>
      </w:r>
      <w:proofErr w:type="spellEnd"/>
      <w:r w:rsidRPr="0073550E">
        <w:rPr>
          <w:rFonts w:ascii="Arial" w:eastAsia="Times New Roman" w:hAnsi="Arial" w:cs="Arial"/>
          <w:color w:val="222222"/>
          <w:sz w:val="24"/>
          <w:szCs w:val="24"/>
          <w:lang w:eastAsia="fr-FR"/>
        </w:rPr>
        <w:t>, ni les économies émergentes.</w:t>
      </w:r>
    </w:p>
    <w:p w14:paraId="00AA9043"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eastAsia="fr-FR"/>
        </w:rPr>
      </w:pPr>
      <w:r w:rsidRPr="0073550E">
        <w:rPr>
          <w:rFonts w:ascii="Arial" w:eastAsia="Times New Roman" w:hAnsi="Arial" w:cs="Arial"/>
          <w:color w:val="222222"/>
          <w:sz w:val="24"/>
          <w:szCs w:val="24"/>
          <w:lang w:eastAsia="fr-FR"/>
        </w:rPr>
        <w:t>En ces temps où l’urgence se propage dans de multiples directions – sanitaire, militaire, humanitaire, énergétique, alimentaire, socio-écologique -, le </w:t>
      </w:r>
      <w:r w:rsidRPr="0073550E">
        <w:rPr>
          <w:rFonts w:ascii="Arial" w:eastAsia="Times New Roman" w:hAnsi="Arial" w:cs="Arial"/>
          <w:b/>
          <w:bCs/>
          <w:color w:val="222222"/>
          <w:sz w:val="24"/>
          <w:szCs w:val="24"/>
          <w:lang w:eastAsia="fr-FR"/>
        </w:rPr>
        <w:t xml:space="preserve">séminaire </w:t>
      </w:r>
      <w:proofErr w:type="spellStart"/>
      <w:r w:rsidRPr="0073550E">
        <w:rPr>
          <w:rFonts w:ascii="Arial" w:eastAsia="Times New Roman" w:hAnsi="Arial" w:cs="Arial"/>
          <w:b/>
          <w:bCs/>
          <w:color w:val="222222"/>
          <w:sz w:val="24"/>
          <w:szCs w:val="24"/>
          <w:lang w:eastAsia="fr-FR"/>
        </w:rPr>
        <w:t>BRICs</w:t>
      </w:r>
      <w:proofErr w:type="spellEnd"/>
      <w:r w:rsidRPr="0073550E">
        <w:rPr>
          <w:rFonts w:ascii="Arial" w:eastAsia="Times New Roman" w:hAnsi="Arial" w:cs="Arial"/>
          <w:color w:val="222222"/>
          <w:sz w:val="24"/>
          <w:szCs w:val="24"/>
          <w:lang w:eastAsia="fr-FR"/>
        </w:rPr>
        <w:t xml:space="preserve"> n’entend pas abandonner les questionnements structurels et historiques, ni la mobilisation d’approches théoriques inspirées de l’institutionnalisme, qui donnent toute sa place à la réflexion interdisciplinaire. En 2022-2023, les questions portant sur l’environnement, le travail, la société et la démographie continueront de faire l’objet de nos discussions, au travers des thématiques traitées par nos invités. Les terrains sur lesquels porteront ces questionnements ne se limiteront pas aux </w:t>
      </w:r>
      <w:proofErr w:type="spellStart"/>
      <w:r w:rsidRPr="0073550E">
        <w:rPr>
          <w:rFonts w:ascii="Arial" w:eastAsia="Times New Roman" w:hAnsi="Arial" w:cs="Arial"/>
          <w:color w:val="222222"/>
          <w:sz w:val="24"/>
          <w:szCs w:val="24"/>
          <w:lang w:eastAsia="fr-FR"/>
        </w:rPr>
        <w:t>BRICs</w:t>
      </w:r>
      <w:proofErr w:type="spellEnd"/>
      <w:r w:rsidRPr="0073550E">
        <w:rPr>
          <w:rFonts w:ascii="Arial" w:eastAsia="Times New Roman" w:hAnsi="Arial" w:cs="Arial"/>
          <w:color w:val="222222"/>
          <w:sz w:val="24"/>
          <w:szCs w:val="24"/>
          <w:lang w:eastAsia="fr-FR"/>
        </w:rPr>
        <w:t xml:space="preserve"> stricto sensu. Ils toucheront aux Suds et aux émergents des cinq continents, concernés et parfois percutés par les politiques des pays des </w:t>
      </w:r>
      <w:proofErr w:type="spellStart"/>
      <w:r w:rsidRPr="0073550E">
        <w:rPr>
          <w:rFonts w:ascii="Arial" w:eastAsia="Times New Roman" w:hAnsi="Arial" w:cs="Arial"/>
          <w:color w:val="222222"/>
          <w:sz w:val="24"/>
          <w:szCs w:val="24"/>
          <w:lang w:eastAsia="fr-FR"/>
        </w:rPr>
        <w:t>BRICs</w:t>
      </w:r>
      <w:proofErr w:type="spellEnd"/>
      <w:r w:rsidRPr="0073550E">
        <w:rPr>
          <w:rFonts w:ascii="Arial" w:eastAsia="Times New Roman" w:hAnsi="Arial" w:cs="Arial"/>
          <w:color w:val="222222"/>
          <w:sz w:val="24"/>
          <w:szCs w:val="24"/>
          <w:lang w:eastAsia="fr-FR"/>
        </w:rPr>
        <w:t>.</w:t>
      </w:r>
    </w:p>
    <w:p w14:paraId="2A6D0427"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eastAsia="fr-FR"/>
        </w:rPr>
      </w:pPr>
      <w:r w:rsidRPr="0073550E">
        <w:rPr>
          <w:rFonts w:ascii="Arial" w:eastAsia="Times New Roman" w:hAnsi="Arial" w:cs="Arial"/>
          <w:color w:val="222222"/>
          <w:sz w:val="24"/>
          <w:szCs w:val="24"/>
          <w:lang w:eastAsia="fr-FR"/>
        </w:rPr>
        <w:lastRenderedPageBreak/>
        <w:t xml:space="preserve">Poursuivant une collaboration entamée il y a un an avec le Master Erasmus </w:t>
      </w:r>
      <w:proofErr w:type="spellStart"/>
      <w:r w:rsidRPr="0073550E">
        <w:rPr>
          <w:rFonts w:ascii="Arial" w:eastAsia="Times New Roman" w:hAnsi="Arial" w:cs="Arial"/>
          <w:color w:val="222222"/>
          <w:sz w:val="24"/>
          <w:szCs w:val="24"/>
          <w:lang w:eastAsia="fr-FR"/>
        </w:rPr>
        <w:t>Mundus</w:t>
      </w:r>
      <w:proofErr w:type="spellEnd"/>
      <w:r w:rsidRPr="0073550E">
        <w:rPr>
          <w:rFonts w:ascii="Arial" w:eastAsia="Times New Roman" w:hAnsi="Arial" w:cs="Arial"/>
          <w:color w:val="222222"/>
          <w:sz w:val="24"/>
          <w:szCs w:val="24"/>
          <w:lang w:eastAsia="fr-FR"/>
        </w:rPr>
        <w:t xml:space="preserve"> EPOG+ (</w:t>
      </w:r>
      <w:proofErr w:type="spellStart"/>
      <w:r w:rsidRPr="0073550E">
        <w:rPr>
          <w:rFonts w:ascii="Arial" w:eastAsia="Times New Roman" w:hAnsi="Arial" w:cs="Arial"/>
          <w:color w:val="222222"/>
          <w:sz w:val="24"/>
          <w:szCs w:val="24"/>
          <w:lang w:eastAsia="fr-FR"/>
        </w:rPr>
        <w:t>European</w:t>
      </w:r>
      <w:proofErr w:type="spellEnd"/>
      <w:r w:rsidRPr="0073550E">
        <w:rPr>
          <w:rFonts w:ascii="Arial" w:eastAsia="Times New Roman" w:hAnsi="Arial" w:cs="Arial"/>
          <w:color w:val="222222"/>
          <w:sz w:val="24"/>
          <w:szCs w:val="24"/>
          <w:lang w:eastAsia="fr-FR"/>
        </w:rPr>
        <w:t xml:space="preserve"> </w:t>
      </w:r>
      <w:proofErr w:type="spellStart"/>
      <w:r w:rsidRPr="0073550E">
        <w:rPr>
          <w:rFonts w:ascii="Arial" w:eastAsia="Times New Roman" w:hAnsi="Arial" w:cs="Arial"/>
          <w:color w:val="222222"/>
          <w:sz w:val="24"/>
          <w:szCs w:val="24"/>
          <w:lang w:eastAsia="fr-FR"/>
        </w:rPr>
        <w:t>Policies</w:t>
      </w:r>
      <w:proofErr w:type="spellEnd"/>
      <w:r w:rsidRPr="0073550E">
        <w:rPr>
          <w:rFonts w:ascii="Arial" w:eastAsia="Times New Roman" w:hAnsi="Arial" w:cs="Arial"/>
          <w:color w:val="222222"/>
          <w:sz w:val="24"/>
          <w:szCs w:val="24"/>
          <w:lang w:eastAsia="fr-FR"/>
        </w:rPr>
        <w:t xml:space="preserve"> for the Global Transition, Université Paris Cité), le séminaire </w:t>
      </w:r>
      <w:proofErr w:type="spellStart"/>
      <w:r w:rsidRPr="0073550E">
        <w:rPr>
          <w:rFonts w:ascii="Arial" w:eastAsia="Times New Roman" w:hAnsi="Arial" w:cs="Arial"/>
          <w:color w:val="222222"/>
          <w:sz w:val="24"/>
          <w:szCs w:val="24"/>
          <w:lang w:eastAsia="fr-FR"/>
        </w:rPr>
        <w:t>BRICs</w:t>
      </w:r>
      <w:proofErr w:type="spellEnd"/>
      <w:r w:rsidRPr="0073550E">
        <w:rPr>
          <w:rFonts w:ascii="Arial" w:eastAsia="Times New Roman" w:hAnsi="Arial" w:cs="Arial"/>
          <w:color w:val="222222"/>
          <w:sz w:val="24"/>
          <w:szCs w:val="24"/>
          <w:lang w:eastAsia="fr-FR"/>
        </w:rPr>
        <w:t xml:space="preserve"> de l’</w:t>
      </w:r>
      <w:proofErr w:type="spellStart"/>
      <w:r w:rsidRPr="0073550E">
        <w:rPr>
          <w:rFonts w:ascii="Arial" w:eastAsia="Times New Roman" w:hAnsi="Arial" w:cs="Arial"/>
          <w:color w:val="222222"/>
          <w:sz w:val="24"/>
          <w:szCs w:val="24"/>
          <w:lang w:eastAsia="fr-FR"/>
        </w:rPr>
        <w:t>Inalco</w:t>
      </w:r>
      <w:proofErr w:type="spellEnd"/>
      <w:r w:rsidRPr="0073550E">
        <w:rPr>
          <w:rFonts w:ascii="Arial" w:eastAsia="Times New Roman" w:hAnsi="Arial" w:cs="Arial"/>
          <w:color w:val="222222"/>
          <w:sz w:val="24"/>
          <w:szCs w:val="24"/>
          <w:lang w:eastAsia="fr-FR"/>
        </w:rPr>
        <w:t xml:space="preserve"> ouvrira des sessions spéciales partagées avec EPOG+ (appelées </w:t>
      </w:r>
      <w:proofErr w:type="spellStart"/>
      <w:r w:rsidRPr="0073550E">
        <w:rPr>
          <w:rFonts w:ascii="Arial" w:eastAsia="Times New Roman" w:hAnsi="Arial" w:cs="Arial"/>
          <w:color w:val="222222"/>
          <w:sz w:val="24"/>
          <w:szCs w:val="24"/>
          <w:lang w:eastAsia="fr-FR"/>
        </w:rPr>
        <w:t>BRICs</w:t>
      </w:r>
      <w:proofErr w:type="spellEnd"/>
      <w:r w:rsidRPr="0073550E">
        <w:rPr>
          <w:rFonts w:ascii="Arial" w:eastAsia="Times New Roman" w:hAnsi="Arial" w:cs="Arial"/>
          <w:color w:val="222222"/>
          <w:sz w:val="24"/>
          <w:szCs w:val="24"/>
          <w:lang w:eastAsia="fr-FR"/>
        </w:rPr>
        <w:t>+), en dehors de ses créneaux habituels qui se tiendront deux mercredis par mois, à 18h à la Maison de la Recherche de l’</w:t>
      </w:r>
      <w:proofErr w:type="spellStart"/>
      <w:r w:rsidRPr="0073550E">
        <w:rPr>
          <w:rFonts w:ascii="Arial" w:eastAsia="Times New Roman" w:hAnsi="Arial" w:cs="Arial"/>
          <w:color w:val="222222"/>
          <w:sz w:val="24"/>
          <w:szCs w:val="24"/>
          <w:lang w:eastAsia="fr-FR"/>
        </w:rPr>
        <w:t>Inalco</w:t>
      </w:r>
      <w:proofErr w:type="spellEnd"/>
      <w:r w:rsidRPr="0073550E">
        <w:rPr>
          <w:rFonts w:ascii="Arial" w:eastAsia="Times New Roman" w:hAnsi="Arial" w:cs="Arial"/>
          <w:color w:val="222222"/>
          <w:sz w:val="24"/>
          <w:szCs w:val="24"/>
          <w:lang w:eastAsia="fr-FR"/>
        </w:rPr>
        <w:t xml:space="preserve">, au 2, Rue de Lille (Salle Sylvestre de </w:t>
      </w:r>
      <w:proofErr w:type="spellStart"/>
      <w:r w:rsidRPr="0073550E">
        <w:rPr>
          <w:rFonts w:ascii="Arial" w:eastAsia="Times New Roman" w:hAnsi="Arial" w:cs="Arial"/>
          <w:color w:val="222222"/>
          <w:sz w:val="24"/>
          <w:szCs w:val="24"/>
          <w:lang w:eastAsia="fr-FR"/>
        </w:rPr>
        <w:t>Sacy</w:t>
      </w:r>
      <w:proofErr w:type="spellEnd"/>
      <w:r w:rsidRPr="0073550E">
        <w:rPr>
          <w:rFonts w:ascii="Arial" w:eastAsia="Times New Roman" w:hAnsi="Arial" w:cs="Arial"/>
          <w:color w:val="222222"/>
          <w:sz w:val="24"/>
          <w:szCs w:val="24"/>
          <w:lang w:eastAsia="fr-FR"/>
        </w:rPr>
        <w:t>, 2</w:t>
      </w:r>
      <w:r w:rsidRPr="0073550E">
        <w:rPr>
          <w:rFonts w:ascii="Arial" w:eastAsia="Times New Roman" w:hAnsi="Arial" w:cs="Arial"/>
          <w:color w:val="222222"/>
          <w:sz w:val="24"/>
          <w:szCs w:val="24"/>
          <w:vertAlign w:val="superscript"/>
          <w:lang w:eastAsia="fr-FR"/>
        </w:rPr>
        <w:t>ème</w:t>
      </w:r>
      <w:r w:rsidRPr="0073550E">
        <w:rPr>
          <w:rFonts w:ascii="Arial" w:eastAsia="Times New Roman" w:hAnsi="Arial" w:cs="Arial"/>
          <w:color w:val="222222"/>
          <w:sz w:val="24"/>
          <w:szCs w:val="24"/>
          <w:lang w:eastAsia="fr-FR"/>
        </w:rPr>
        <w:t> étage) à partir du </w:t>
      </w:r>
      <w:r w:rsidRPr="0073550E">
        <w:rPr>
          <w:rFonts w:ascii="Arial" w:eastAsia="Times New Roman" w:hAnsi="Arial" w:cs="Arial"/>
          <w:b/>
          <w:bCs/>
          <w:color w:val="222222"/>
          <w:sz w:val="24"/>
          <w:szCs w:val="24"/>
          <w:lang w:eastAsia="fr-FR"/>
        </w:rPr>
        <w:t xml:space="preserve">5 octobre 2022 à 18h (Séance inaugurale, François </w:t>
      </w:r>
      <w:proofErr w:type="spellStart"/>
      <w:r w:rsidRPr="0073550E">
        <w:rPr>
          <w:rFonts w:ascii="Arial" w:eastAsia="Times New Roman" w:hAnsi="Arial" w:cs="Arial"/>
          <w:b/>
          <w:bCs/>
          <w:color w:val="222222"/>
          <w:sz w:val="24"/>
          <w:szCs w:val="24"/>
          <w:lang w:eastAsia="fr-FR"/>
        </w:rPr>
        <w:t>Gipouloux</w:t>
      </w:r>
      <w:proofErr w:type="spellEnd"/>
      <w:r w:rsidRPr="0073550E">
        <w:rPr>
          <w:rFonts w:ascii="Arial" w:eastAsia="Times New Roman" w:hAnsi="Arial" w:cs="Arial"/>
          <w:b/>
          <w:bCs/>
          <w:color w:val="222222"/>
          <w:sz w:val="24"/>
          <w:szCs w:val="24"/>
          <w:lang w:eastAsia="fr-FR"/>
        </w:rPr>
        <w:t>)</w:t>
      </w:r>
      <w:r w:rsidRPr="0073550E">
        <w:rPr>
          <w:rFonts w:ascii="Arial" w:eastAsia="Times New Roman" w:hAnsi="Arial" w:cs="Arial"/>
          <w:color w:val="222222"/>
          <w:sz w:val="24"/>
          <w:szCs w:val="24"/>
          <w:lang w:eastAsia="fr-FR"/>
        </w:rPr>
        <w:t>.</w:t>
      </w:r>
    </w:p>
    <w:p w14:paraId="60CF5105" w14:textId="77777777" w:rsidR="0073550E" w:rsidRDefault="0073550E" w:rsidP="0073550E">
      <w:pPr>
        <w:shd w:val="clear" w:color="auto" w:fill="FFFFFF"/>
        <w:spacing w:beforeAutospacing="1" w:after="100" w:afterAutospacing="1" w:line="240" w:lineRule="auto"/>
        <w:rPr>
          <w:rFonts w:ascii="Arial" w:eastAsia="Times New Roman" w:hAnsi="Arial" w:cs="Arial"/>
          <w:b/>
          <w:bCs/>
          <w:color w:val="222222"/>
          <w:sz w:val="24"/>
          <w:szCs w:val="24"/>
          <w:lang w:eastAsia="fr-FR"/>
        </w:rPr>
      </w:pPr>
      <w:r w:rsidRPr="0073550E">
        <w:rPr>
          <w:rFonts w:ascii="Arial" w:eastAsia="Times New Roman" w:hAnsi="Arial" w:cs="Arial"/>
          <w:b/>
          <w:bCs/>
          <w:color w:val="222222"/>
          <w:sz w:val="24"/>
          <w:szCs w:val="24"/>
          <w:lang w:eastAsia="fr-FR"/>
        </w:rPr>
        <w:t xml:space="preserve">Le calendrier </w:t>
      </w:r>
    </w:p>
    <w:p w14:paraId="33450D48" w14:textId="20B7D330" w:rsidR="0073550E" w:rsidRDefault="0073550E" w:rsidP="0073550E">
      <w:pPr>
        <w:shd w:val="clear" w:color="auto" w:fill="FFFFFF"/>
        <w:spacing w:beforeAutospacing="1" w:after="100" w:afterAutospacing="1" w:line="240" w:lineRule="auto"/>
        <w:rPr>
          <w:rFonts w:ascii="Arial" w:eastAsia="Times New Roman" w:hAnsi="Arial" w:cs="Arial"/>
          <w:b/>
          <w:bCs/>
          <w:color w:val="222222"/>
          <w:sz w:val="24"/>
          <w:szCs w:val="24"/>
          <w:lang w:eastAsia="fr-FR"/>
        </w:rPr>
      </w:pPr>
      <w:r w:rsidRPr="0073550E">
        <w:rPr>
          <w:rFonts w:ascii="Arial" w:eastAsia="Times New Roman" w:hAnsi="Arial" w:cs="Arial"/>
          <w:b/>
          <w:bCs/>
          <w:color w:val="222222"/>
          <w:sz w:val="24"/>
          <w:szCs w:val="24"/>
          <w:lang w:eastAsia="fr-FR"/>
        </w:rPr>
        <w:t xml:space="preserve">Lieu : Maison de la </w:t>
      </w:r>
      <w:proofErr w:type="spellStart"/>
      <w:r w:rsidRPr="0073550E">
        <w:rPr>
          <w:rFonts w:ascii="Arial" w:eastAsia="Times New Roman" w:hAnsi="Arial" w:cs="Arial"/>
          <w:b/>
          <w:bCs/>
          <w:color w:val="222222"/>
          <w:sz w:val="24"/>
          <w:szCs w:val="24"/>
          <w:lang w:eastAsia="fr-FR"/>
        </w:rPr>
        <w:t>Rercherche</w:t>
      </w:r>
      <w:proofErr w:type="spellEnd"/>
      <w:r w:rsidRPr="0073550E">
        <w:rPr>
          <w:rFonts w:ascii="Arial" w:eastAsia="Times New Roman" w:hAnsi="Arial" w:cs="Arial"/>
          <w:b/>
          <w:bCs/>
          <w:color w:val="222222"/>
          <w:sz w:val="24"/>
          <w:szCs w:val="24"/>
          <w:lang w:eastAsia="fr-FR"/>
        </w:rPr>
        <w:t xml:space="preserve"> de l'</w:t>
      </w:r>
      <w:proofErr w:type="spellStart"/>
      <w:r w:rsidRPr="0073550E">
        <w:rPr>
          <w:rFonts w:ascii="Arial" w:eastAsia="Times New Roman" w:hAnsi="Arial" w:cs="Arial"/>
          <w:b/>
          <w:bCs/>
          <w:color w:val="222222"/>
          <w:sz w:val="24"/>
          <w:szCs w:val="24"/>
          <w:lang w:eastAsia="fr-FR"/>
        </w:rPr>
        <w:t>Inalco</w:t>
      </w:r>
      <w:proofErr w:type="spellEnd"/>
      <w:r w:rsidRPr="0073550E">
        <w:rPr>
          <w:rFonts w:ascii="Arial" w:eastAsia="Times New Roman" w:hAnsi="Arial" w:cs="Arial"/>
          <w:b/>
          <w:bCs/>
          <w:color w:val="222222"/>
          <w:sz w:val="24"/>
          <w:szCs w:val="24"/>
          <w:lang w:eastAsia="fr-FR"/>
        </w:rPr>
        <w:t>, 2 Rue de Lille, 75007 Paris - métro Saint Germain des Près</w:t>
      </w:r>
    </w:p>
    <w:tbl>
      <w:tblPr>
        <w:tblW w:w="10215" w:type="dxa"/>
        <w:tblInd w:w="80" w:type="dxa"/>
        <w:tblLayout w:type="fixed"/>
        <w:tblCellMar>
          <w:left w:w="70" w:type="dxa"/>
          <w:right w:w="70" w:type="dxa"/>
        </w:tblCellMar>
        <w:tblLook w:val="04A0" w:firstRow="1" w:lastRow="0" w:firstColumn="1" w:lastColumn="0" w:noHBand="0" w:noVBand="1"/>
      </w:tblPr>
      <w:tblGrid>
        <w:gridCol w:w="982"/>
        <w:gridCol w:w="1030"/>
        <w:gridCol w:w="2514"/>
        <w:gridCol w:w="5529"/>
        <w:gridCol w:w="160"/>
      </w:tblGrid>
      <w:tr w:rsidR="0073550E" w:rsidRPr="0073550E" w14:paraId="7618EDD1" w14:textId="77777777" w:rsidTr="0073550E">
        <w:trPr>
          <w:gridAfter w:val="1"/>
          <w:wAfter w:w="160" w:type="dxa"/>
          <w:trHeight w:val="1860"/>
        </w:trPr>
        <w:tc>
          <w:tcPr>
            <w:tcW w:w="9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F065ADD"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5/10 18h</w:t>
            </w:r>
          </w:p>
        </w:tc>
        <w:tc>
          <w:tcPr>
            <w:tcW w:w="10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1D8A9FA"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1</w:t>
            </w:r>
          </w:p>
        </w:tc>
        <w:tc>
          <w:tcPr>
            <w:tcW w:w="2514" w:type="dxa"/>
            <w:tcBorders>
              <w:top w:val="single" w:sz="8" w:space="0" w:color="auto"/>
              <w:left w:val="nil"/>
              <w:bottom w:val="nil"/>
              <w:right w:val="single" w:sz="8" w:space="0" w:color="auto"/>
            </w:tcBorders>
            <w:shd w:val="clear" w:color="000000" w:fill="FFFFFF"/>
            <w:vAlign w:val="center"/>
            <w:hideMark/>
          </w:tcPr>
          <w:p w14:paraId="0FFD9F8F"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xml:space="preserve">François </w:t>
            </w:r>
            <w:proofErr w:type="spellStart"/>
            <w:r w:rsidRPr="0073550E">
              <w:rPr>
                <w:rFonts w:ascii="Roboto" w:eastAsia="Times New Roman" w:hAnsi="Roboto" w:cs="Calibri"/>
                <w:color w:val="222222"/>
                <w:sz w:val="18"/>
                <w:szCs w:val="18"/>
                <w:lang w:eastAsia="fr-FR"/>
              </w:rPr>
              <w:t>Gipouloux</w:t>
            </w:r>
            <w:proofErr w:type="spellEnd"/>
          </w:p>
        </w:tc>
        <w:tc>
          <w:tcPr>
            <w:tcW w:w="55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FDEEC39"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Commerce, argent, pouvoir. L’impossible avènement d’un capitalisme en Chine, XVI-XIX s.</w:t>
            </w:r>
          </w:p>
        </w:tc>
      </w:tr>
      <w:tr w:rsidR="0073550E" w:rsidRPr="0073550E" w14:paraId="5E8B52C5" w14:textId="77777777" w:rsidTr="0073550E">
        <w:trPr>
          <w:gridAfter w:val="1"/>
          <w:wAfter w:w="160" w:type="dxa"/>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14:paraId="35686416"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00D46EE5"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70AF04EE"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(EHESS)</w:t>
            </w:r>
          </w:p>
        </w:tc>
        <w:tc>
          <w:tcPr>
            <w:tcW w:w="5529" w:type="dxa"/>
            <w:vMerge/>
            <w:tcBorders>
              <w:top w:val="single" w:sz="8" w:space="0" w:color="auto"/>
              <w:left w:val="single" w:sz="8" w:space="0" w:color="auto"/>
              <w:bottom w:val="single" w:sz="8" w:space="0" w:color="000000"/>
              <w:right w:val="single" w:sz="8" w:space="0" w:color="auto"/>
            </w:tcBorders>
            <w:vAlign w:val="center"/>
            <w:hideMark/>
          </w:tcPr>
          <w:p w14:paraId="055D1215"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r>
      <w:tr w:rsidR="0073550E" w:rsidRPr="0073550E" w14:paraId="51738F65" w14:textId="77777777" w:rsidTr="0073550E">
        <w:trPr>
          <w:gridAfter w:val="1"/>
          <w:wAfter w:w="160" w:type="dxa"/>
          <w:trHeight w:val="71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F330AD"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19/10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9F1FEA"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2</w:t>
            </w:r>
          </w:p>
        </w:tc>
        <w:tc>
          <w:tcPr>
            <w:tcW w:w="2514" w:type="dxa"/>
            <w:tcBorders>
              <w:top w:val="nil"/>
              <w:left w:val="nil"/>
              <w:bottom w:val="nil"/>
              <w:right w:val="single" w:sz="8" w:space="0" w:color="auto"/>
            </w:tcBorders>
            <w:shd w:val="clear" w:color="000000" w:fill="FFFFFF"/>
            <w:vAlign w:val="center"/>
            <w:hideMark/>
          </w:tcPr>
          <w:p w14:paraId="3897F6ED"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val="it-IT" w:eastAsia="fr-FR"/>
              </w:rPr>
              <w:t xml:space="preserve">Buna </w:t>
            </w:r>
            <w:proofErr w:type="spellStart"/>
            <w:r w:rsidRPr="0073550E">
              <w:rPr>
                <w:rFonts w:ascii="Roboto" w:eastAsia="Times New Roman" w:hAnsi="Roboto" w:cs="Calibri"/>
                <w:color w:val="222222"/>
                <w:sz w:val="18"/>
                <w:szCs w:val="18"/>
                <w:lang w:val="it-IT" w:eastAsia="fr-FR"/>
              </w:rPr>
              <w:t>Zolin</w:t>
            </w:r>
            <w:proofErr w:type="spellEnd"/>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E8AE4D"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Conséquences de la guerre en Ukraine sur les flux agricoles</w:t>
            </w:r>
          </w:p>
        </w:tc>
      </w:tr>
      <w:tr w:rsidR="0073550E" w:rsidRPr="0073550E" w14:paraId="362FC693" w14:textId="77777777" w:rsidTr="0073550E">
        <w:trPr>
          <w:gridAfter w:val="1"/>
          <w:wAfter w:w="160" w:type="dxa"/>
          <w:trHeight w:val="490"/>
        </w:trPr>
        <w:tc>
          <w:tcPr>
            <w:tcW w:w="982" w:type="dxa"/>
            <w:vMerge/>
            <w:tcBorders>
              <w:top w:val="nil"/>
              <w:left w:val="single" w:sz="8" w:space="0" w:color="auto"/>
              <w:bottom w:val="single" w:sz="8" w:space="0" w:color="000000"/>
              <w:right w:val="single" w:sz="8" w:space="0" w:color="auto"/>
            </w:tcBorders>
            <w:vAlign w:val="center"/>
            <w:hideMark/>
          </w:tcPr>
          <w:p w14:paraId="59510436"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141B6263"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799A307A"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val="it-IT" w:eastAsia="fr-FR"/>
              </w:rPr>
              <w:t xml:space="preserve">(Ca Foscari </w:t>
            </w:r>
            <w:proofErr w:type="spellStart"/>
            <w:r w:rsidRPr="0073550E">
              <w:rPr>
                <w:rFonts w:ascii="Roboto" w:eastAsia="Times New Roman" w:hAnsi="Roboto" w:cs="Calibri"/>
                <w:color w:val="222222"/>
                <w:sz w:val="18"/>
                <w:szCs w:val="18"/>
                <w:lang w:val="it-IT" w:eastAsia="fr-FR"/>
              </w:rPr>
              <w:t>Venice</w:t>
            </w:r>
            <w:proofErr w:type="spellEnd"/>
            <w:r w:rsidRPr="0073550E">
              <w:rPr>
                <w:rFonts w:ascii="Roboto" w:eastAsia="Times New Roman" w:hAnsi="Roboto" w:cs="Calibri"/>
                <w:color w:val="222222"/>
                <w:sz w:val="18"/>
                <w:szCs w:val="18"/>
                <w:lang w:val="it-IT" w:eastAsia="fr-FR"/>
              </w:rPr>
              <w:t>)</w:t>
            </w:r>
          </w:p>
        </w:tc>
        <w:tc>
          <w:tcPr>
            <w:tcW w:w="5529" w:type="dxa"/>
            <w:vMerge/>
            <w:tcBorders>
              <w:top w:val="nil"/>
              <w:left w:val="single" w:sz="8" w:space="0" w:color="auto"/>
              <w:bottom w:val="single" w:sz="8" w:space="0" w:color="000000"/>
              <w:right w:val="single" w:sz="8" w:space="0" w:color="auto"/>
            </w:tcBorders>
            <w:vAlign w:val="center"/>
            <w:hideMark/>
          </w:tcPr>
          <w:p w14:paraId="2B42A139"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r>
      <w:tr w:rsidR="0073550E" w:rsidRPr="0073550E" w14:paraId="3AAC7D4C" w14:textId="77777777" w:rsidTr="0073550E">
        <w:trPr>
          <w:gridAfter w:val="1"/>
          <w:wAfter w:w="160" w:type="dxa"/>
          <w:trHeight w:val="120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E1B816"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9/11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601729"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3</w:t>
            </w:r>
          </w:p>
        </w:tc>
        <w:tc>
          <w:tcPr>
            <w:tcW w:w="2514" w:type="dxa"/>
            <w:tcBorders>
              <w:top w:val="nil"/>
              <w:left w:val="nil"/>
              <w:bottom w:val="nil"/>
              <w:right w:val="single" w:sz="8" w:space="0" w:color="auto"/>
            </w:tcBorders>
            <w:shd w:val="clear" w:color="000000" w:fill="FFFFFF"/>
            <w:vAlign w:val="center"/>
            <w:hideMark/>
          </w:tcPr>
          <w:p w14:paraId="77EFD28B" w14:textId="77777777" w:rsidR="0073550E" w:rsidRDefault="0073550E" w:rsidP="0073550E">
            <w:pPr>
              <w:spacing w:after="0" w:line="240" w:lineRule="auto"/>
              <w:jc w:val="center"/>
              <w:rPr>
                <w:rFonts w:ascii="Roboto" w:eastAsia="Times New Roman" w:hAnsi="Roboto" w:cs="Calibri"/>
                <w:color w:val="222222"/>
                <w:sz w:val="18"/>
                <w:szCs w:val="18"/>
                <w:lang w:val="en-US" w:eastAsia="fr-FR"/>
              </w:rPr>
            </w:pPr>
            <w:r w:rsidRPr="0073550E">
              <w:rPr>
                <w:rFonts w:ascii="Roboto" w:eastAsia="Times New Roman" w:hAnsi="Roboto" w:cs="Calibri"/>
                <w:color w:val="222222"/>
                <w:sz w:val="18"/>
                <w:szCs w:val="18"/>
                <w:lang w:val="en-US" w:eastAsia="fr-FR"/>
              </w:rPr>
              <w:t xml:space="preserve">Sergei </w:t>
            </w:r>
            <w:proofErr w:type="spellStart"/>
            <w:r w:rsidRPr="0073550E">
              <w:rPr>
                <w:rFonts w:ascii="Roboto" w:eastAsia="Times New Roman" w:hAnsi="Roboto" w:cs="Calibri"/>
                <w:color w:val="222222"/>
                <w:sz w:val="18"/>
                <w:szCs w:val="18"/>
                <w:lang w:val="en-US" w:eastAsia="fr-FR"/>
              </w:rPr>
              <w:t>Guriev</w:t>
            </w:r>
            <w:proofErr w:type="spellEnd"/>
            <w:r w:rsidRPr="0073550E">
              <w:rPr>
                <w:rFonts w:ascii="Roboto" w:eastAsia="Times New Roman" w:hAnsi="Roboto" w:cs="Calibri"/>
                <w:color w:val="222222"/>
                <w:sz w:val="18"/>
                <w:szCs w:val="18"/>
                <w:lang w:val="en-US" w:eastAsia="fr-FR"/>
              </w:rPr>
              <w:t xml:space="preserve"> </w:t>
            </w:r>
          </w:p>
          <w:p w14:paraId="20653A57" w14:textId="67D88193" w:rsidR="0073550E" w:rsidRPr="0073550E" w:rsidRDefault="0073550E" w:rsidP="0073550E">
            <w:pPr>
              <w:spacing w:after="0" w:line="240" w:lineRule="auto"/>
              <w:jc w:val="center"/>
              <w:rPr>
                <w:rFonts w:ascii="Roboto" w:eastAsia="Times New Roman" w:hAnsi="Roboto" w:cs="Calibri"/>
                <w:color w:val="222222"/>
                <w:sz w:val="18"/>
                <w:szCs w:val="18"/>
                <w:lang w:val="en-US" w:eastAsia="fr-FR"/>
              </w:rPr>
            </w:pPr>
            <w:r w:rsidRPr="0073550E">
              <w:rPr>
                <w:rFonts w:ascii="Roboto" w:eastAsia="Times New Roman" w:hAnsi="Roboto" w:cs="Calibri"/>
                <w:color w:val="222222"/>
                <w:sz w:val="18"/>
                <w:szCs w:val="18"/>
                <w:lang w:val="en-US" w:eastAsia="fr-FR"/>
              </w:rPr>
              <w:t>(</w:t>
            </w:r>
            <w:proofErr w:type="gramStart"/>
            <w:r w:rsidRPr="0073550E">
              <w:rPr>
                <w:rFonts w:ascii="Roboto" w:eastAsia="Times New Roman" w:hAnsi="Roboto" w:cs="Calibri"/>
                <w:color w:val="222222"/>
                <w:sz w:val="18"/>
                <w:szCs w:val="18"/>
                <w:lang w:val="en-US" w:eastAsia="fr-FR"/>
              </w:rPr>
              <w:t>to</w:t>
            </w:r>
            <w:proofErr w:type="gramEnd"/>
            <w:r w:rsidRPr="0073550E">
              <w:rPr>
                <w:rFonts w:ascii="Roboto" w:eastAsia="Times New Roman" w:hAnsi="Roboto" w:cs="Calibri"/>
                <w:color w:val="222222"/>
                <w:sz w:val="18"/>
                <w:szCs w:val="18"/>
                <w:lang w:val="en-US" w:eastAsia="fr-FR"/>
              </w:rPr>
              <w:t xml:space="preserve"> be confirmed)</w:t>
            </w:r>
          </w:p>
        </w:tc>
        <w:tc>
          <w:tcPr>
            <w:tcW w:w="5529" w:type="dxa"/>
            <w:tcBorders>
              <w:top w:val="nil"/>
              <w:left w:val="nil"/>
              <w:bottom w:val="nil"/>
              <w:right w:val="single" w:sz="8" w:space="0" w:color="auto"/>
            </w:tcBorders>
            <w:shd w:val="clear" w:color="000000" w:fill="FFFFFF"/>
            <w:vAlign w:val="center"/>
            <w:hideMark/>
          </w:tcPr>
          <w:p w14:paraId="667BE927" w14:textId="77777777" w:rsidR="0073550E" w:rsidRPr="0073550E" w:rsidRDefault="0073550E" w:rsidP="0073550E">
            <w:pPr>
              <w:spacing w:after="0" w:line="240" w:lineRule="auto"/>
              <w:jc w:val="center"/>
              <w:rPr>
                <w:rFonts w:ascii="Roboto" w:eastAsia="Times New Roman" w:hAnsi="Roboto" w:cs="Calibri"/>
                <w:color w:val="222222"/>
                <w:sz w:val="18"/>
                <w:szCs w:val="18"/>
                <w:lang w:val="en-US" w:eastAsia="fr-FR"/>
              </w:rPr>
            </w:pPr>
            <w:r w:rsidRPr="0073550E">
              <w:rPr>
                <w:rFonts w:ascii="Roboto" w:eastAsia="Times New Roman" w:hAnsi="Roboto" w:cs="Calibri"/>
                <w:color w:val="222222"/>
                <w:sz w:val="18"/>
                <w:szCs w:val="18"/>
                <w:lang w:val="en-US" w:eastAsia="fr-FR"/>
              </w:rPr>
              <w:t>Spin Dictators - The changing face of Tyranny</w:t>
            </w:r>
          </w:p>
        </w:tc>
      </w:tr>
      <w:tr w:rsidR="0073550E" w:rsidRPr="0073550E" w14:paraId="6849870C" w14:textId="77777777" w:rsidTr="0073550E">
        <w:trPr>
          <w:gridAfter w:val="1"/>
          <w:wAfter w:w="160" w:type="dxa"/>
          <w:trHeight w:val="730"/>
        </w:trPr>
        <w:tc>
          <w:tcPr>
            <w:tcW w:w="982" w:type="dxa"/>
            <w:vMerge/>
            <w:tcBorders>
              <w:top w:val="nil"/>
              <w:left w:val="single" w:sz="8" w:space="0" w:color="auto"/>
              <w:bottom w:val="single" w:sz="8" w:space="0" w:color="000000"/>
              <w:right w:val="single" w:sz="8" w:space="0" w:color="auto"/>
            </w:tcBorders>
            <w:vAlign w:val="center"/>
            <w:hideMark/>
          </w:tcPr>
          <w:p w14:paraId="064F9751" w14:textId="77777777" w:rsidR="0073550E" w:rsidRPr="0073550E" w:rsidRDefault="0073550E" w:rsidP="0073550E">
            <w:pPr>
              <w:spacing w:after="0" w:line="240" w:lineRule="auto"/>
              <w:rPr>
                <w:rFonts w:ascii="Roboto" w:eastAsia="Times New Roman" w:hAnsi="Roboto" w:cs="Calibri"/>
                <w:color w:val="222222"/>
                <w:sz w:val="18"/>
                <w:szCs w:val="18"/>
                <w:lang w:val="en-US"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366CB593" w14:textId="77777777" w:rsidR="0073550E" w:rsidRPr="0073550E" w:rsidRDefault="0073550E" w:rsidP="0073550E">
            <w:pPr>
              <w:spacing w:after="0" w:line="240" w:lineRule="auto"/>
              <w:rPr>
                <w:rFonts w:ascii="Roboto" w:eastAsia="Times New Roman" w:hAnsi="Roboto" w:cs="Calibri"/>
                <w:color w:val="222222"/>
                <w:sz w:val="18"/>
                <w:szCs w:val="18"/>
                <w:lang w:val="en-US"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037E9642"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(Sciences Po)</w:t>
            </w:r>
          </w:p>
        </w:tc>
        <w:tc>
          <w:tcPr>
            <w:tcW w:w="5529" w:type="dxa"/>
            <w:tcBorders>
              <w:top w:val="nil"/>
              <w:left w:val="nil"/>
              <w:bottom w:val="single" w:sz="8" w:space="0" w:color="auto"/>
              <w:right w:val="single" w:sz="8" w:space="0" w:color="auto"/>
            </w:tcBorders>
            <w:shd w:val="clear" w:color="000000" w:fill="FFFFFF"/>
            <w:vAlign w:val="center"/>
            <w:hideMark/>
          </w:tcPr>
          <w:p w14:paraId="2A570AE4"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val="en-US" w:eastAsia="fr-FR"/>
              </w:rPr>
              <w:t xml:space="preserve"> (Livre 2021 avec D. </w:t>
            </w:r>
            <w:proofErr w:type="spellStart"/>
            <w:r w:rsidRPr="0073550E">
              <w:rPr>
                <w:rFonts w:ascii="Roboto" w:eastAsia="Times New Roman" w:hAnsi="Roboto" w:cs="Calibri"/>
                <w:color w:val="222222"/>
                <w:sz w:val="18"/>
                <w:szCs w:val="18"/>
                <w:lang w:val="en-US" w:eastAsia="fr-FR"/>
              </w:rPr>
              <w:t>Treisman</w:t>
            </w:r>
            <w:proofErr w:type="spellEnd"/>
            <w:r w:rsidRPr="0073550E">
              <w:rPr>
                <w:rFonts w:ascii="Roboto" w:eastAsia="Times New Roman" w:hAnsi="Roboto" w:cs="Calibri"/>
                <w:color w:val="222222"/>
                <w:sz w:val="18"/>
                <w:szCs w:val="18"/>
                <w:lang w:val="en-US" w:eastAsia="fr-FR"/>
              </w:rPr>
              <w:t>)</w:t>
            </w:r>
          </w:p>
        </w:tc>
      </w:tr>
      <w:tr w:rsidR="0073550E" w:rsidRPr="0073550E" w14:paraId="5A98992E" w14:textId="77777777" w:rsidTr="0073550E">
        <w:trPr>
          <w:gridAfter w:val="1"/>
          <w:wAfter w:w="160" w:type="dxa"/>
          <w:trHeight w:val="120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CEB65E"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23/11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371A48"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4</w:t>
            </w:r>
          </w:p>
        </w:tc>
        <w:tc>
          <w:tcPr>
            <w:tcW w:w="2514" w:type="dxa"/>
            <w:tcBorders>
              <w:top w:val="nil"/>
              <w:left w:val="nil"/>
              <w:bottom w:val="nil"/>
              <w:right w:val="single" w:sz="8" w:space="0" w:color="auto"/>
            </w:tcBorders>
            <w:shd w:val="clear" w:color="000000" w:fill="FFFFFF"/>
            <w:vAlign w:val="center"/>
            <w:hideMark/>
          </w:tcPr>
          <w:p w14:paraId="5CF7DF5F"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xml:space="preserve">Manuelle Franck, Elsa Lafaye de </w:t>
            </w:r>
            <w:proofErr w:type="spellStart"/>
            <w:r w:rsidRPr="0073550E">
              <w:rPr>
                <w:rFonts w:ascii="Roboto" w:eastAsia="Times New Roman" w:hAnsi="Roboto" w:cs="Calibri"/>
                <w:color w:val="222222"/>
                <w:sz w:val="18"/>
                <w:szCs w:val="18"/>
                <w:lang w:eastAsia="fr-FR"/>
              </w:rPr>
              <w:t>Micheaux</w:t>
            </w:r>
            <w:proofErr w:type="spellEnd"/>
            <w:r w:rsidRPr="0073550E">
              <w:rPr>
                <w:rFonts w:ascii="Roboto" w:eastAsia="Times New Roman" w:hAnsi="Roboto" w:cs="Calibri"/>
                <w:color w:val="222222"/>
                <w:sz w:val="18"/>
                <w:szCs w:val="18"/>
                <w:lang w:eastAsia="fr-FR"/>
              </w:rPr>
              <w:t xml:space="preserve"> et alii</w:t>
            </w:r>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412797"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Aide et investissements de la Chine en Asie du Sud Est</w:t>
            </w:r>
          </w:p>
        </w:tc>
      </w:tr>
      <w:tr w:rsidR="0073550E" w:rsidRPr="0073550E" w14:paraId="6CA26D6A" w14:textId="77777777" w:rsidTr="0073550E">
        <w:trPr>
          <w:gridAfter w:val="1"/>
          <w:wAfter w:w="160" w:type="dxa"/>
          <w:trHeight w:val="490"/>
        </w:trPr>
        <w:tc>
          <w:tcPr>
            <w:tcW w:w="982" w:type="dxa"/>
            <w:vMerge/>
            <w:tcBorders>
              <w:top w:val="nil"/>
              <w:left w:val="single" w:sz="8" w:space="0" w:color="auto"/>
              <w:bottom w:val="single" w:sz="8" w:space="0" w:color="000000"/>
              <w:right w:val="single" w:sz="8" w:space="0" w:color="auto"/>
            </w:tcBorders>
            <w:vAlign w:val="center"/>
            <w:hideMark/>
          </w:tcPr>
          <w:p w14:paraId="2B3964EF"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53E1FBE4"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1F893638"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w:t>
            </w:r>
            <w:proofErr w:type="spellStart"/>
            <w:r w:rsidRPr="0073550E">
              <w:rPr>
                <w:rFonts w:ascii="Roboto" w:eastAsia="Times New Roman" w:hAnsi="Roboto" w:cs="Calibri"/>
                <w:color w:val="222222"/>
                <w:sz w:val="18"/>
                <w:szCs w:val="18"/>
                <w:lang w:eastAsia="fr-FR"/>
              </w:rPr>
              <w:t>Inalco</w:t>
            </w:r>
            <w:proofErr w:type="spellEnd"/>
            <w:r w:rsidRPr="0073550E">
              <w:rPr>
                <w:rFonts w:ascii="Roboto" w:eastAsia="Times New Roman" w:hAnsi="Roboto" w:cs="Calibri"/>
                <w:color w:val="222222"/>
                <w:sz w:val="18"/>
                <w:szCs w:val="18"/>
                <w:lang w:eastAsia="fr-FR"/>
              </w:rPr>
              <w:t>, Univ. Rennes)</w:t>
            </w:r>
          </w:p>
        </w:tc>
        <w:tc>
          <w:tcPr>
            <w:tcW w:w="5529" w:type="dxa"/>
            <w:vMerge/>
            <w:tcBorders>
              <w:top w:val="nil"/>
              <w:left w:val="single" w:sz="8" w:space="0" w:color="auto"/>
              <w:bottom w:val="single" w:sz="8" w:space="0" w:color="000000"/>
              <w:right w:val="single" w:sz="8" w:space="0" w:color="auto"/>
            </w:tcBorders>
            <w:vAlign w:val="center"/>
            <w:hideMark/>
          </w:tcPr>
          <w:p w14:paraId="6DF1B465"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r>
      <w:tr w:rsidR="0073550E" w:rsidRPr="0073550E" w14:paraId="01A54E65" w14:textId="77777777" w:rsidTr="0073550E">
        <w:trPr>
          <w:gridAfter w:val="1"/>
          <w:wAfter w:w="160" w:type="dxa"/>
          <w:trHeight w:val="162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4C7CE9"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30/11 18h30-20h30</w:t>
            </w:r>
          </w:p>
        </w:tc>
        <w:tc>
          <w:tcPr>
            <w:tcW w:w="1030" w:type="dxa"/>
            <w:tcBorders>
              <w:top w:val="nil"/>
              <w:left w:val="nil"/>
              <w:bottom w:val="nil"/>
              <w:right w:val="single" w:sz="8" w:space="0" w:color="auto"/>
            </w:tcBorders>
            <w:shd w:val="clear" w:color="000000" w:fill="FFFFFF"/>
            <w:vAlign w:val="center"/>
            <w:hideMark/>
          </w:tcPr>
          <w:p w14:paraId="4760C4CB"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EPOG + Spéciale 1</w:t>
            </w:r>
          </w:p>
        </w:tc>
        <w:tc>
          <w:tcPr>
            <w:tcW w:w="2514" w:type="dxa"/>
            <w:tcBorders>
              <w:top w:val="nil"/>
              <w:left w:val="nil"/>
              <w:bottom w:val="nil"/>
              <w:right w:val="single" w:sz="8" w:space="0" w:color="auto"/>
            </w:tcBorders>
            <w:shd w:val="clear" w:color="000000" w:fill="FFFFFF"/>
            <w:vAlign w:val="center"/>
            <w:hideMark/>
          </w:tcPr>
          <w:p w14:paraId="666A8AE4"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proofErr w:type="spellStart"/>
            <w:r w:rsidRPr="0073550E">
              <w:rPr>
                <w:rFonts w:ascii="Roboto" w:eastAsia="Times New Roman" w:hAnsi="Roboto" w:cs="Calibri"/>
                <w:i/>
                <w:iCs/>
                <w:color w:val="222222"/>
                <w:sz w:val="18"/>
                <w:szCs w:val="18"/>
                <w:lang w:eastAsia="fr-FR"/>
              </w:rPr>
              <w:t>Uma</w:t>
            </w:r>
            <w:proofErr w:type="spellEnd"/>
            <w:r w:rsidRPr="0073550E">
              <w:rPr>
                <w:rFonts w:ascii="Roboto" w:eastAsia="Times New Roman" w:hAnsi="Roboto" w:cs="Calibri"/>
                <w:i/>
                <w:iCs/>
                <w:color w:val="222222"/>
                <w:sz w:val="18"/>
                <w:szCs w:val="18"/>
                <w:lang w:eastAsia="fr-FR"/>
              </w:rPr>
              <w:t xml:space="preserve"> Rani</w:t>
            </w:r>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5F434B"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val="en-US" w:eastAsia="fr-FR"/>
              </w:rPr>
            </w:pPr>
            <w:r w:rsidRPr="0073550E">
              <w:rPr>
                <w:rFonts w:ascii="Roboto" w:eastAsia="Times New Roman" w:hAnsi="Roboto" w:cs="Calibri"/>
                <w:i/>
                <w:iCs/>
                <w:color w:val="222222"/>
                <w:sz w:val="18"/>
                <w:szCs w:val="18"/>
                <w:lang w:val="en-US" w:eastAsia="fr-FR"/>
              </w:rPr>
              <w:t xml:space="preserve">The Role of Digital Platforms in Transforming </w:t>
            </w:r>
            <w:proofErr w:type="spellStart"/>
            <w:r w:rsidRPr="0073550E">
              <w:rPr>
                <w:rFonts w:ascii="Roboto" w:eastAsia="Times New Roman" w:hAnsi="Roboto" w:cs="Calibri"/>
                <w:i/>
                <w:iCs/>
                <w:color w:val="222222"/>
                <w:sz w:val="18"/>
                <w:szCs w:val="18"/>
                <w:lang w:val="en-US" w:eastAsia="fr-FR"/>
              </w:rPr>
              <w:t>th</w:t>
            </w:r>
            <w:proofErr w:type="spellEnd"/>
            <w:r w:rsidRPr="0073550E">
              <w:rPr>
                <w:rFonts w:ascii="Roboto" w:eastAsia="Times New Roman" w:hAnsi="Roboto" w:cs="Calibri"/>
                <w:i/>
                <w:iCs/>
                <w:color w:val="222222"/>
                <w:sz w:val="18"/>
                <w:szCs w:val="18"/>
                <w:lang w:val="en-US" w:eastAsia="fr-FR"/>
              </w:rPr>
              <w:t xml:space="preserve"> World of Work: A Global South Perspective”</w:t>
            </w:r>
          </w:p>
        </w:tc>
      </w:tr>
      <w:tr w:rsidR="0073550E" w:rsidRPr="0073550E" w14:paraId="106BC34C" w14:textId="77777777" w:rsidTr="0073550E">
        <w:trPr>
          <w:gridAfter w:val="1"/>
          <w:wAfter w:w="160" w:type="dxa"/>
          <w:trHeight w:val="300"/>
        </w:trPr>
        <w:tc>
          <w:tcPr>
            <w:tcW w:w="982" w:type="dxa"/>
            <w:vMerge/>
            <w:tcBorders>
              <w:top w:val="nil"/>
              <w:left w:val="single" w:sz="8" w:space="0" w:color="auto"/>
              <w:bottom w:val="single" w:sz="8" w:space="0" w:color="000000"/>
              <w:right w:val="single" w:sz="8" w:space="0" w:color="auto"/>
            </w:tcBorders>
            <w:vAlign w:val="center"/>
            <w:hideMark/>
          </w:tcPr>
          <w:p w14:paraId="3DBD2A5F" w14:textId="77777777" w:rsidR="0073550E" w:rsidRPr="0073550E" w:rsidRDefault="0073550E" w:rsidP="0073550E">
            <w:pPr>
              <w:spacing w:after="0" w:line="240" w:lineRule="auto"/>
              <w:rPr>
                <w:rFonts w:ascii="Roboto" w:eastAsia="Times New Roman" w:hAnsi="Roboto" w:cs="Calibri"/>
                <w:i/>
                <w:iCs/>
                <w:color w:val="222222"/>
                <w:sz w:val="18"/>
                <w:szCs w:val="18"/>
                <w:lang w:val="en-US" w:eastAsia="fr-FR"/>
              </w:rPr>
            </w:pPr>
          </w:p>
        </w:tc>
        <w:tc>
          <w:tcPr>
            <w:tcW w:w="1030" w:type="dxa"/>
            <w:tcBorders>
              <w:top w:val="nil"/>
              <w:left w:val="nil"/>
              <w:bottom w:val="single" w:sz="8" w:space="0" w:color="auto"/>
              <w:right w:val="single" w:sz="8" w:space="0" w:color="auto"/>
            </w:tcBorders>
            <w:shd w:val="clear" w:color="000000" w:fill="FFFFFF"/>
            <w:vAlign w:val="center"/>
            <w:hideMark/>
          </w:tcPr>
          <w:p w14:paraId="1D0F4266"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w:t>
            </w:r>
            <w:proofErr w:type="gramStart"/>
            <w:r w:rsidRPr="0073550E">
              <w:rPr>
                <w:rFonts w:ascii="Roboto" w:eastAsia="Times New Roman" w:hAnsi="Roboto" w:cs="Calibri"/>
                <w:i/>
                <w:iCs/>
                <w:color w:val="222222"/>
                <w:sz w:val="18"/>
                <w:szCs w:val="18"/>
                <w:lang w:eastAsia="fr-FR"/>
              </w:rPr>
              <w:t>en</w:t>
            </w:r>
            <w:proofErr w:type="gramEnd"/>
            <w:r w:rsidRPr="0073550E">
              <w:rPr>
                <w:rFonts w:ascii="Roboto" w:eastAsia="Times New Roman" w:hAnsi="Roboto" w:cs="Calibri"/>
                <w:i/>
                <w:iCs/>
                <w:color w:val="222222"/>
                <w:sz w:val="18"/>
                <w:szCs w:val="18"/>
                <w:lang w:eastAsia="fr-FR"/>
              </w:rPr>
              <w:t xml:space="preserve"> ligne]</w:t>
            </w:r>
          </w:p>
        </w:tc>
        <w:tc>
          <w:tcPr>
            <w:tcW w:w="2514" w:type="dxa"/>
            <w:tcBorders>
              <w:top w:val="nil"/>
              <w:left w:val="nil"/>
              <w:bottom w:val="single" w:sz="8" w:space="0" w:color="auto"/>
              <w:right w:val="single" w:sz="8" w:space="0" w:color="auto"/>
            </w:tcBorders>
            <w:shd w:val="clear" w:color="000000" w:fill="FFFFFF"/>
            <w:vAlign w:val="center"/>
            <w:hideMark/>
          </w:tcPr>
          <w:p w14:paraId="6D7317B9"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 (OIT)</w:t>
            </w:r>
          </w:p>
        </w:tc>
        <w:tc>
          <w:tcPr>
            <w:tcW w:w="5529" w:type="dxa"/>
            <w:vMerge/>
            <w:tcBorders>
              <w:top w:val="nil"/>
              <w:left w:val="single" w:sz="8" w:space="0" w:color="auto"/>
              <w:bottom w:val="single" w:sz="8" w:space="0" w:color="000000"/>
              <w:right w:val="single" w:sz="8" w:space="0" w:color="auto"/>
            </w:tcBorders>
            <w:vAlign w:val="center"/>
            <w:hideMark/>
          </w:tcPr>
          <w:p w14:paraId="7361F7C9" w14:textId="77777777" w:rsidR="0073550E" w:rsidRPr="0073550E" w:rsidRDefault="0073550E" w:rsidP="0073550E">
            <w:pPr>
              <w:spacing w:after="0" w:line="240" w:lineRule="auto"/>
              <w:rPr>
                <w:rFonts w:ascii="Roboto" w:eastAsia="Times New Roman" w:hAnsi="Roboto" w:cs="Calibri"/>
                <w:i/>
                <w:iCs/>
                <w:color w:val="222222"/>
                <w:sz w:val="18"/>
                <w:szCs w:val="18"/>
                <w:lang w:eastAsia="fr-FR"/>
              </w:rPr>
            </w:pPr>
          </w:p>
        </w:tc>
      </w:tr>
      <w:tr w:rsidR="0073550E" w:rsidRPr="0073550E" w14:paraId="0D9C95B9" w14:textId="77777777" w:rsidTr="0073550E">
        <w:trPr>
          <w:gridAfter w:val="1"/>
          <w:wAfter w:w="160" w:type="dxa"/>
          <w:trHeight w:val="66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2FF608"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07/12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FE45F4"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5</w:t>
            </w:r>
          </w:p>
        </w:tc>
        <w:tc>
          <w:tcPr>
            <w:tcW w:w="2514" w:type="dxa"/>
            <w:tcBorders>
              <w:top w:val="nil"/>
              <w:left w:val="nil"/>
              <w:bottom w:val="nil"/>
              <w:right w:val="single" w:sz="8" w:space="0" w:color="auto"/>
            </w:tcBorders>
            <w:shd w:val="clear" w:color="000000" w:fill="FFFFFF"/>
            <w:vAlign w:val="center"/>
            <w:hideMark/>
          </w:tcPr>
          <w:p w14:paraId="70CE928E"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xml:space="preserve">Jean-Philippe </w:t>
            </w:r>
            <w:proofErr w:type="spellStart"/>
            <w:r w:rsidRPr="0073550E">
              <w:rPr>
                <w:rFonts w:ascii="Roboto" w:eastAsia="Times New Roman" w:hAnsi="Roboto" w:cs="Calibri"/>
                <w:color w:val="222222"/>
                <w:sz w:val="18"/>
                <w:szCs w:val="18"/>
                <w:lang w:eastAsia="fr-FR"/>
              </w:rPr>
              <w:t>Eglinger</w:t>
            </w:r>
            <w:proofErr w:type="spellEnd"/>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D94799"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Le capitalisme vietnamien et la Chine</w:t>
            </w:r>
          </w:p>
        </w:tc>
      </w:tr>
      <w:tr w:rsidR="0073550E" w:rsidRPr="0073550E" w14:paraId="55D252DF" w14:textId="77777777" w:rsidTr="0073550E">
        <w:trPr>
          <w:gridAfter w:val="1"/>
          <w:wAfter w:w="160" w:type="dxa"/>
          <w:trHeight w:val="300"/>
        </w:trPr>
        <w:tc>
          <w:tcPr>
            <w:tcW w:w="982" w:type="dxa"/>
            <w:vMerge/>
            <w:tcBorders>
              <w:top w:val="nil"/>
              <w:left w:val="single" w:sz="8" w:space="0" w:color="auto"/>
              <w:bottom w:val="single" w:sz="4" w:space="0" w:color="auto"/>
              <w:right w:val="single" w:sz="8" w:space="0" w:color="auto"/>
            </w:tcBorders>
            <w:vAlign w:val="center"/>
            <w:hideMark/>
          </w:tcPr>
          <w:p w14:paraId="4B288537"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4" w:space="0" w:color="auto"/>
              <w:right w:val="single" w:sz="8" w:space="0" w:color="auto"/>
            </w:tcBorders>
            <w:vAlign w:val="center"/>
            <w:hideMark/>
          </w:tcPr>
          <w:p w14:paraId="6C8B72DC"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4" w:space="0" w:color="auto"/>
              <w:right w:val="single" w:sz="8" w:space="0" w:color="auto"/>
            </w:tcBorders>
            <w:shd w:val="clear" w:color="000000" w:fill="FFFFFF"/>
            <w:vAlign w:val="center"/>
            <w:hideMark/>
          </w:tcPr>
          <w:p w14:paraId="3CC240A2"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w:t>
            </w:r>
            <w:proofErr w:type="spellStart"/>
            <w:r w:rsidRPr="0073550E">
              <w:rPr>
                <w:rFonts w:ascii="Roboto" w:eastAsia="Times New Roman" w:hAnsi="Roboto" w:cs="Calibri"/>
                <w:color w:val="222222"/>
                <w:sz w:val="18"/>
                <w:szCs w:val="18"/>
                <w:lang w:eastAsia="fr-FR"/>
              </w:rPr>
              <w:t>Inalco</w:t>
            </w:r>
            <w:proofErr w:type="spellEnd"/>
            <w:r w:rsidRPr="0073550E">
              <w:rPr>
                <w:rFonts w:ascii="Roboto" w:eastAsia="Times New Roman" w:hAnsi="Roboto" w:cs="Calibri"/>
                <w:color w:val="222222"/>
                <w:sz w:val="18"/>
                <w:szCs w:val="18"/>
                <w:lang w:eastAsia="fr-FR"/>
              </w:rPr>
              <w:t>)</w:t>
            </w:r>
          </w:p>
        </w:tc>
        <w:tc>
          <w:tcPr>
            <w:tcW w:w="5529" w:type="dxa"/>
            <w:vMerge/>
            <w:tcBorders>
              <w:top w:val="nil"/>
              <w:left w:val="single" w:sz="8" w:space="0" w:color="auto"/>
              <w:bottom w:val="single" w:sz="4" w:space="0" w:color="auto"/>
              <w:right w:val="single" w:sz="8" w:space="0" w:color="auto"/>
            </w:tcBorders>
            <w:vAlign w:val="center"/>
            <w:hideMark/>
          </w:tcPr>
          <w:p w14:paraId="0336511C"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r>
      <w:tr w:rsidR="0073550E" w:rsidRPr="0073550E" w14:paraId="680893D6" w14:textId="77777777" w:rsidTr="0073550E">
        <w:trPr>
          <w:gridAfter w:val="1"/>
          <w:wAfter w:w="160" w:type="dxa"/>
          <w:trHeight w:val="950"/>
        </w:trPr>
        <w:tc>
          <w:tcPr>
            <w:tcW w:w="98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0C21B98"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lastRenderedPageBreak/>
              <w:t>11/01 18h</w:t>
            </w:r>
          </w:p>
        </w:tc>
        <w:tc>
          <w:tcPr>
            <w:tcW w:w="103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1A953E3"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6</w:t>
            </w:r>
          </w:p>
        </w:tc>
        <w:tc>
          <w:tcPr>
            <w:tcW w:w="2514" w:type="dxa"/>
            <w:tcBorders>
              <w:top w:val="single" w:sz="4" w:space="0" w:color="auto"/>
              <w:left w:val="nil"/>
              <w:bottom w:val="nil"/>
              <w:right w:val="single" w:sz="8" w:space="0" w:color="auto"/>
            </w:tcBorders>
            <w:shd w:val="clear" w:color="000000" w:fill="FFFFFF"/>
            <w:vAlign w:val="center"/>
            <w:hideMark/>
          </w:tcPr>
          <w:p w14:paraId="4803F1C0"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proofErr w:type="spellStart"/>
            <w:r w:rsidRPr="0073550E">
              <w:rPr>
                <w:rFonts w:ascii="Roboto" w:eastAsia="Times New Roman" w:hAnsi="Roboto" w:cs="Calibri"/>
                <w:color w:val="222222"/>
                <w:sz w:val="18"/>
                <w:szCs w:val="18"/>
                <w:lang w:val="en-US" w:eastAsia="fr-FR"/>
              </w:rPr>
              <w:t>Fazelina</w:t>
            </w:r>
            <w:proofErr w:type="spellEnd"/>
            <w:r w:rsidRPr="0073550E">
              <w:rPr>
                <w:rFonts w:ascii="Roboto" w:eastAsia="Times New Roman" w:hAnsi="Roboto" w:cs="Calibri"/>
                <w:color w:val="222222"/>
                <w:sz w:val="18"/>
                <w:szCs w:val="18"/>
                <w:lang w:val="en-US" w:eastAsia="fr-FR"/>
              </w:rPr>
              <w:t xml:space="preserve"> Sahul Hamid</w:t>
            </w:r>
          </w:p>
        </w:tc>
        <w:tc>
          <w:tcPr>
            <w:tcW w:w="55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A5E2043"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Structures et évolutions du système monétaire et financier de Malaisie</w:t>
            </w:r>
          </w:p>
        </w:tc>
      </w:tr>
      <w:tr w:rsidR="0073550E" w:rsidRPr="0073550E" w14:paraId="0F10BB0A" w14:textId="77777777" w:rsidTr="0073550E">
        <w:trPr>
          <w:gridAfter w:val="1"/>
          <w:wAfter w:w="160" w:type="dxa"/>
          <w:trHeight w:val="490"/>
        </w:trPr>
        <w:tc>
          <w:tcPr>
            <w:tcW w:w="982" w:type="dxa"/>
            <w:vMerge/>
            <w:tcBorders>
              <w:top w:val="nil"/>
              <w:left w:val="single" w:sz="8" w:space="0" w:color="auto"/>
              <w:bottom w:val="single" w:sz="8" w:space="0" w:color="000000"/>
              <w:right w:val="single" w:sz="8" w:space="0" w:color="auto"/>
            </w:tcBorders>
            <w:vAlign w:val="center"/>
            <w:hideMark/>
          </w:tcPr>
          <w:p w14:paraId="2C1C6F5B"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59E8BE23"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50D33AE0"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w:t>
            </w:r>
            <w:r w:rsidRPr="0073550E">
              <w:rPr>
                <w:rFonts w:ascii="Roboto" w:eastAsia="Times New Roman" w:hAnsi="Roboto" w:cs="Calibri"/>
                <w:color w:val="222222"/>
                <w:sz w:val="18"/>
                <w:szCs w:val="18"/>
                <w:lang w:val="en-US" w:eastAsia="fr-FR"/>
              </w:rPr>
              <w:t>(Bristol University)</w:t>
            </w:r>
          </w:p>
        </w:tc>
        <w:tc>
          <w:tcPr>
            <w:tcW w:w="5529" w:type="dxa"/>
            <w:vMerge/>
            <w:tcBorders>
              <w:top w:val="nil"/>
              <w:left w:val="single" w:sz="8" w:space="0" w:color="auto"/>
              <w:bottom w:val="single" w:sz="8" w:space="0" w:color="000000"/>
              <w:right w:val="single" w:sz="8" w:space="0" w:color="auto"/>
            </w:tcBorders>
            <w:vAlign w:val="center"/>
            <w:hideMark/>
          </w:tcPr>
          <w:p w14:paraId="52868E5F"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r>
      <w:tr w:rsidR="0073550E" w:rsidRPr="0073550E" w14:paraId="7BD4D60F" w14:textId="77777777" w:rsidTr="0073550E">
        <w:trPr>
          <w:gridAfter w:val="1"/>
          <w:wAfter w:w="160" w:type="dxa"/>
          <w:trHeight w:val="1670"/>
        </w:trPr>
        <w:tc>
          <w:tcPr>
            <w:tcW w:w="982" w:type="dxa"/>
            <w:tcBorders>
              <w:top w:val="nil"/>
              <w:left w:val="single" w:sz="8" w:space="0" w:color="auto"/>
              <w:bottom w:val="nil"/>
              <w:right w:val="single" w:sz="8" w:space="0" w:color="auto"/>
            </w:tcBorders>
            <w:shd w:val="clear" w:color="000000" w:fill="FFFFFF"/>
            <w:vAlign w:val="center"/>
            <w:hideMark/>
          </w:tcPr>
          <w:p w14:paraId="0FE43106"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18-janv</w:t>
            </w:r>
          </w:p>
        </w:tc>
        <w:tc>
          <w:tcPr>
            <w:tcW w:w="1030" w:type="dxa"/>
            <w:tcBorders>
              <w:top w:val="nil"/>
              <w:left w:val="nil"/>
              <w:bottom w:val="nil"/>
              <w:right w:val="single" w:sz="8" w:space="0" w:color="auto"/>
            </w:tcBorders>
            <w:shd w:val="clear" w:color="000000" w:fill="FFFFFF"/>
            <w:vAlign w:val="center"/>
            <w:hideMark/>
          </w:tcPr>
          <w:p w14:paraId="4039641C"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EPOG + Spéciale 2</w:t>
            </w:r>
          </w:p>
        </w:tc>
        <w:tc>
          <w:tcPr>
            <w:tcW w:w="2514" w:type="dxa"/>
            <w:tcBorders>
              <w:top w:val="nil"/>
              <w:left w:val="nil"/>
              <w:bottom w:val="nil"/>
              <w:right w:val="single" w:sz="8" w:space="0" w:color="auto"/>
            </w:tcBorders>
            <w:shd w:val="clear" w:color="000000" w:fill="FFFFFF"/>
            <w:vAlign w:val="center"/>
            <w:hideMark/>
          </w:tcPr>
          <w:p w14:paraId="74C25119"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val="es-ES" w:eastAsia="fr-FR"/>
              </w:rPr>
              <w:t xml:space="preserve">Gonzalo </w:t>
            </w:r>
            <w:proofErr w:type="spellStart"/>
            <w:r w:rsidRPr="0073550E">
              <w:rPr>
                <w:rFonts w:ascii="Roboto" w:eastAsia="Times New Roman" w:hAnsi="Roboto" w:cs="Calibri"/>
                <w:i/>
                <w:iCs/>
                <w:color w:val="222222"/>
                <w:sz w:val="18"/>
                <w:szCs w:val="18"/>
                <w:lang w:val="es-ES" w:eastAsia="fr-FR"/>
              </w:rPr>
              <w:t>Ordonez</w:t>
            </w:r>
            <w:proofErr w:type="spellEnd"/>
            <w:r w:rsidRPr="0073550E">
              <w:rPr>
                <w:rFonts w:ascii="Roboto" w:eastAsia="Times New Roman" w:hAnsi="Roboto" w:cs="Calibri"/>
                <w:i/>
                <w:iCs/>
                <w:color w:val="222222"/>
                <w:sz w:val="18"/>
                <w:szCs w:val="18"/>
                <w:lang w:val="es-ES" w:eastAsia="fr-FR"/>
              </w:rPr>
              <w:t xml:space="preserve"> </w:t>
            </w:r>
            <w:proofErr w:type="spellStart"/>
            <w:r w:rsidRPr="0073550E">
              <w:rPr>
                <w:rFonts w:ascii="Roboto" w:eastAsia="Times New Roman" w:hAnsi="Roboto" w:cs="Calibri"/>
                <w:i/>
                <w:iCs/>
                <w:color w:val="222222"/>
                <w:sz w:val="18"/>
                <w:szCs w:val="18"/>
                <w:lang w:val="es-ES" w:eastAsia="fr-FR"/>
              </w:rPr>
              <w:t>Matamaros</w:t>
            </w:r>
            <w:proofErr w:type="spellEnd"/>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AE1E7F"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 xml:space="preserve">Gouvernance et diplomatie scientifique : analyse des coopérations Nord-Sud et Sud-Sud en matière de recherche et </w:t>
            </w:r>
            <w:proofErr w:type="spellStart"/>
            <w:r w:rsidRPr="0073550E">
              <w:rPr>
                <w:rFonts w:ascii="Roboto" w:eastAsia="Times New Roman" w:hAnsi="Roboto" w:cs="Calibri"/>
                <w:i/>
                <w:iCs/>
                <w:color w:val="222222"/>
                <w:sz w:val="18"/>
                <w:szCs w:val="18"/>
                <w:lang w:eastAsia="fr-FR"/>
              </w:rPr>
              <w:t>d'innov</w:t>
            </w:r>
            <w:proofErr w:type="spellEnd"/>
          </w:p>
        </w:tc>
      </w:tr>
      <w:tr w:rsidR="0073550E" w:rsidRPr="0073550E" w14:paraId="5BD27257" w14:textId="77777777" w:rsidTr="0073550E">
        <w:trPr>
          <w:gridAfter w:val="1"/>
          <w:wAfter w:w="160" w:type="dxa"/>
          <w:trHeight w:val="730"/>
        </w:trPr>
        <w:tc>
          <w:tcPr>
            <w:tcW w:w="982" w:type="dxa"/>
            <w:tcBorders>
              <w:top w:val="nil"/>
              <w:left w:val="single" w:sz="8" w:space="0" w:color="auto"/>
              <w:bottom w:val="single" w:sz="8" w:space="0" w:color="auto"/>
              <w:right w:val="single" w:sz="8" w:space="0" w:color="auto"/>
            </w:tcBorders>
            <w:shd w:val="clear" w:color="000000" w:fill="FFFFFF"/>
            <w:vAlign w:val="center"/>
            <w:hideMark/>
          </w:tcPr>
          <w:p w14:paraId="2F24FB2E"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18h30-20h30</w:t>
            </w:r>
          </w:p>
        </w:tc>
        <w:tc>
          <w:tcPr>
            <w:tcW w:w="1030" w:type="dxa"/>
            <w:tcBorders>
              <w:top w:val="nil"/>
              <w:left w:val="nil"/>
              <w:bottom w:val="single" w:sz="8" w:space="0" w:color="auto"/>
              <w:right w:val="single" w:sz="8" w:space="0" w:color="auto"/>
            </w:tcBorders>
            <w:shd w:val="clear" w:color="000000" w:fill="FFFFFF"/>
            <w:vAlign w:val="center"/>
            <w:hideMark/>
          </w:tcPr>
          <w:p w14:paraId="38C4E5C2"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[En ligne]</w:t>
            </w:r>
          </w:p>
        </w:tc>
        <w:tc>
          <w:tcPr>
            <w:tcW w:w="2514" w:type="dxa"/>
            <w:tcBorders>
              <w:top w:val="nil"/>
              <w:left w:val="nil"/>
              <w:bottom w:val="single" w:sz="8" w:space="0" w:color="auto"/>
              <w:right w:val="single" w:sz="8" w:space="0" w:color="auto"/>
            </w:tcBorders>
            <w:shd w:val="clear" w:color="000000" w:fill="FFFFFF"/>
            <w:vAlign w:val="center"/>
            <w:hideMark/>
          </w:tcPr>
          <w:p w14:paraId="74AF1957" w14:textId="77777777" w:rsidR="0073550E" w:rsidRPr="0073550E" w:rsidRDefault="0073550E" w:rsidP="0073550E">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val="es-ES" w:eastAsia="fr-FR"/>
              </w:rPr>
              <w:t xml:space="preserve"> (Universidad El Externado – </w:t>
            </w:r>
            <w:proofErr w:type="spellStart"/>
            <w:r w:rsidRPr="0073550E">
              <w:rPr>
                <w:rFonts w:ascii="Roboto" w:eastAsia="Times New Roman" w:hAnsi="Roboto" w:cs="Calibri"/>
                <w:i/>
                <w:iCs/>
                <w:color w:val="222222"/>
                <w:sz w:val="18"/>
                <w:szCs w:val="18"/>
                <w:lang w:val="es-ES" w:eastAsia="fr-FR"/>
              </w:rPr>
              <w:t>Colombie</w:t>
            </w:r>
            <w:proofErr w:type="spellEnd"/>
            <w:r w:rsidRPr="0073550E">
              <w:rPr>
                <w:rFonts w:ascii="Roboto" w:eastAsia="Times New Roman" w:hAnsi="Roboto" w:cs="Calibri"/>
                <w:i/>
                <w:iCs/>
                <w:color w:val="222222"/>
                <w:sz w:val="18"/>
                <w:szCs w:val="18"/>
                <w:lang w:val="es-ES" w:eastAsia="fr-FR"/>
              </w:rPr>
              <w:t>)</w:t>
            </w:r>
          </w:p>
        </w:tc>
        <w:tc>
          <w:tcPr>
            <w:tcW w:w="5529" w:type="dxa"/>
            <w:vMerge/>
            <w:tcBorders>
              <w:top w:val="nil"/>
              <w:left w:val="single" w:sz="8" w:space="0" w:color="auto"/>
              <w:bottom w:val="single" w:sz="8" w:space="0" w:color="000000"/>
              <w:right w:val="single" w:sz="8" w:space="0" w:color="auto"/>
            </w:tcBorders>
            <w:vAlign w:val="center"/>
            <w:hideMark/>
          </w:tcPr>
          <w:p w14:paraId="7C6C24F3" w14:textId="77777777" w:rsidR="0073550E" w:rsidRPr="0073550E" w:rsidRDefault="0073550E" w:rsidP="0073550E">
            <w:pPr>
              <w:spacing w:after="0" w:line="240" w:lineRule="auto"/>
              <w:rPr>
                <w:rFonts w:ascii="Roboto" w:eastAsia="Times New Roman" w:hAnsi="Roboto" w:cs="Calibri"/>
                <w:i/>
                <w:iCs/>
                <w:color w:val="222222"/>
                <w:sz w:val="18"/>
                <w:szCs w:val="18"/>
                <w:lang w:eastAsia="fr-FR"/>
              </w:rPr>
            </w:pPr>
          </w:p>
        </w:tc>
      </w:tr>
      <w:tr w:rsidR="0073550E" w:rsidRPr="0073550E" w14:paraId="5CA1E18D" w14:textId="77777777" w:rsidTr="0073550E">
        <w:trPr>
          <w:gridAfter w:val="1"/>
          <w:wAfter w:w="160" w:type="dxa"/>
          <w:trHeight w:val="186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795B62"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25/01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B38808"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7</w:t>
            </w:r>
          </w:p>
        </w:tc>
        <w:tc>
          <w:tcPr>
            <w:tcW w:w="2514" w:type="dxa"/>
            <w:tcBorders>
              <w:top w:val="nil"/>
              <w:left w:val="nil"/>
              <w:bottom w:val="nil"/>
              <w:right w:val="single" w:sz="8" w:space="0" w:color="auto"/>
            </w:tcBorders>
            <w:shd w:val="clear" w:color="000000" w:fill="FFFFFF"/>
            <w:vAlign w:val="center"/>
            <w:hideMark/>
          </w:tcPr>
          <w:p w14:paraId="6F76750B"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xml:space="preserve">Julien </w:t>
            </w:r>
            <w:proofErr w:type="spellStart"/>
            <w:r w:rsidRPr="0073550E">
              <w:rPr>
                <w:rFonts w:ascii="Roboto" w:eastAsia="Times New Roman" w:hAnsi="Roboto" w:cs="Calibri"/>
                <w:color w:val="222222"/>
                <w:sz w:val="18"/>
                <w:szCs w:val="18"/>
                <w:lang w:eastAsia="fr-FR"/>
              </w:rPr>
              <w:t>Vercueil</w:t>
            </w:r>
            <w:proofErr w:type="spellEnd"/>
            <w:r w:rsidRPr="0073550E">
              <w:rPr>
                <w:rFonts w:ascii="Roboto" w:eastAsia="Times New Roman" w:hAnsi="Roboto" w:cs="Calibri"/>
                <w:color w:val="222222"/>
                <w:sz w:val="18"/>
                <w:szCs w:val="18"/>
                <w:lang w:eastAsia="fr-FR"/>
              </w:rPr>
              <w:t xml:space="preserve"> et Assen Slim</w:t>
            </w:r>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75148B"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Numéro spécial Revue d’économie financière – conséquences économiques du conflit en Ukraine</w:t>
            </w:r>
          </w:p>
        </w:tc>
      </w:tr>
      <w:tr w:rsidR="0073550E" w:rsidRPr="0073550E" w14:paraId="4039EB94" w14:textId="77777777" w:rsidTr="0073550E">
        <w:trPr>
          <w:gridAfter w:val="1"/>
          <w:wAfter w:w="160" w:type="dxa"/>
          <w:trHeight w:val="300"/>
        </w:trPr>
        <w:tc>
          <w:tcPr>
            <w:tcW w:w="982" w:type="dxa"/>
            <w:vMerge/>
            <w:tcBorders>
              <w:top w:val="nil"/>
              <w:left w:val="single" w:sz="8" w:space="0" w:color="auto"/>
              <w:bottom w:val="single" w:sz="8" w:space="0" w:color="000000"/>
              <w:right w:val="single" w:sz="8" w:space="0" w:color="auto"/>
            </w:tcBorders>
            <w:vAlign w:val="center"/>
            <w:hideMark/>
          </w:tcPr>
          <w:p w14:paraId="4956BBE2"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1F72A8E4"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0CC5F9DD"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w:t>
            </w:r>
            <w:proofErr w:type="spellStart"/>
            <w:r w:rsidRPr="0073550E">
              <w:rPr>
                <w:rFonts w:ascii="Roboto" w:eastAsia="Times New Roman" w:hAnsi="Roboto" w:cs="Calibri"/>
                <w:color w:val="222222"/>
                <w:sz w:val="18"/>
                <w:szCs w:val="18"/>
                <w:lang w:eastAsia="fr-FR"/>
              </w:rPr>
              <w:t>Inalco</w:t>
            </w:r>
            <w:proofErr w:type="spellEnd"/>
            <w:r w:rsidRPr="0073550E">
              <w:rPr>
                <w:rFonts w:ascii="Roboto" w:eastAsia="Times New Roman" w:hAnsi="Roboto" w:cs="Calibri"/>
                <w:color w:val="222222"/>
                <w:sz w:val="18"/>
                <w:szCs w:val="18"/>
                <w:lang w:eastAsia="fr-FR"/>
              </w:rPr>
              <w:t>)</w:t>
            </w:r>
          </w:p>
        </w:tc>
        <w:tc>
          <w:tcPr>
            <w:tcW w:w="5529" w:type="dxa"/>
            <w:vMerge/>
            <w:tcBorders>
              <w:top w:val="nil"/>
              <w:left w:val="single" w:sz="8" w:space="0" w:color="auto"/>
              <w:bottom w:val="single" w:sz="8" w:space="0" w:color="000000"/>
              <w:right w:val="single" w:sz="8" w:space="0" w:color="auto"/>
            </w:tcBorders>
            <w:vAlign w:val="center"/>
            <w:hideMark/>
          </w:tcPr>
          <w:p w14:paraId="220F4E42"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r>
      <w:tr w:rsidR="0073550E" w:rsidRPr="0073550E" w14:paraId="243970BC" w14:textId="77777777" w:rsidTr="0073550E">
        <w:trPr>
          <w:gridAfter w:val="1"/>
          <w:wAfter w:w="160" w:type="dxa"/>
          <w:trHeight w:val="1690"/>
        </w:trPr>
        <w:tc>
          <w:tcPr>
            <w:tcW w:w="982" w:type="dxa"/>
            <w:tcBorders>
              <w:top w:val="nil"/>
              <w:left w:val="single" w:sz="8" w:space="0" w:color="auto"/>
              <w:bottom w:val="single" w:sz="8" w:space="0" w:color="auto"/>
              <w:right w:val="single" w:sz="8" w:space="0" w:color="auto"/>
            </w:tcBorders>
            <w:shd w:val="clear" w:color="000000" w:fill="FFFFFF"/>
            <w:vAlign w:val="center"/>
            <w:hideMark/>
          </w:tcPr>
          <w:p w14:paraId="090F700D"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08/02 18h</w:t>
            </w:r>
          </w:p>
        </w:tc>
        <w:tc>
          <w:tcPr>
            <w:tcW w:w="1030" w:type="dxa"/>
            <w:tcBorders>
              <w:top w:val="nil"/>
              <w:left w:val="nil"/>
              <w:bottom w:val="single" w:sz="8" w:space="0" w:color="auto"/>
              <w:right w:val="single" w:sz="8" w:space="0" w:color="auto"/>
            </w:tcBorders>
            <w:shd w:val="clear" w:color="000000" w:fill="FFFFFF"/>
            <w:vAlign w:val="center"/>
            <w:hideMark/>
          </w:tcPr>
          <w:p w14:paraId="304A49B0"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8</w:t>
            </w:r>
          </w:p>
        </w:tc>
        <w:tc>
          <w:tcPr>
            <w:tcW w:w="2514" w:type="dxa"/>
            <w:tcBorders>
              <w:top w:val="nil"/>
              <w:left w:val="nil"/>
              <w:bottom w:val="single" w:sz="8" w:space="0" w:color="auto"/>
              <w:right w:val="single" w:sz="8" w:space="0" w:color="auto"/>
            </w:tcBorders>
            <w:shd w:val="clear" w:color="000000" w:fill="FFFFFF"/>
            <w:vAlign w:val="center"/>
            <w:hideMark/>
          </w:tcPr>
          <w:p w14:paraId="2CF9A9CC"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Nicolas Vol</w:t>
            </w:r>
          </w:p>
        </w:tc>
        <w:tc>
          <w:tcPr>
            <w:tcW w:w="5529" w:type="dxa"/>
            <w:tcBorders>
              <w:top w:val="nil"/>
              <w:left w:val="nil"/>
              <w:bottom w:val="single" w:sz="8" w:space="0" w:color="auto"/>
              <w:right w:val="single" w:sz="8" w:space="0" w:color="auto"/>
            </w:tcBorders>
            <w:shd w:val="clear" w:color="000000" w:fill="FFFFFF"/>
            <w:vAlign w:val="center"/>
            <w:hideMark/>
          </w:tcPr>
          <w:p w14:paraId="00F3CE2E"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Transferts des migrants et relations Arménie-Russie et Moldavie-Russie</w:t>
            </w:r>
          </w:p>
        </w:tc>
      </w:tr>
      <w:tr w:rsidR="0073550E" w:rsidRPr="0073550E" w14:paraId="37122626" w14:textId="77777777" w:rsidTr="0073550E">
        <w:trPr>
          <w:gridAfter w:val="1"/>
          <w:wAfter w:w="160" w:type="dxa"/>
          <w:trHeight w:val="192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A6B4B7"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22/02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6F9C58"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9</w:t>
            </w:r>
          </w:p>
        </w:tc>
        <w:tc>
          <w:tcPr>
            <w:tcW w:w="25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CDC59E"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Michelle Vernot Lopez (</w:t>
            </w:r>
            <w:proofErr w:type="spellStart"/>
            <w:r w:rsidRPr="0073550E">
              <w:rPr>
                <w:rFonts w:ascii="Roboto" w:eastAsia="Times New Roman" w:hAnsi="Roboto" w:cs="Calibri"/>
                <w:color w:val="222222"/>
                <w:sz w:val="18"/>
                <w:szCs w:val="18"/>
                <w:lang w:eastAsia="fr-FR"/>
              </w:rPr>
              <w:t>Universitat</w:t>
            </w:r>
            <w:proofErr w:type="spellEnd"/>
            <w:r w:rsidRPr="0073550E">
              <w:rPr>
                <w:rFonts w:ascii="Roboto" w:eastAsia="Times New Roman" w:hAnsi="Roboto" w:cs="Calibri"/>
                <w:color w:val="222222"/>
                <w:sz w:val="18"/>
                <w:szCs w:val="18"/>
                <w:lang w:eastAsia="fr-FR"/>
              </w:rPr>
              <w:t xml:space="preserve"> de Barcelona) / Aymeric Mariette (EHESS)</w:t>
            </w:r>
          </w:p>
        </w:tc>
        <w:tc>
          <w:tcPr>
            <w:tcW w:w="5529" w:type="dxa"/>
            <w:tcBorders>
              <w:top w:val="nil"/>
              <w:left w:val="nil"/>
              <w:bottom w:val="nil"/>
              <w:right w:val="single" w:sz="8" w:space="0" w:color="auto"/>
            </w:tcBorders>
            <w:shd w:val="clear" w:color="000000" w:fill="FFFFFF"/>
            <w:vAlign w:val="center"/>
            <w:hideMark/>
          </w:tcPr>
          <w:p w14:paraId="2D231CBC"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doctorants : Sociologie de la répartition genrée du temps en Amérique latine /</w:t>
            </w:r>
          </w:p>
        </w:tc>
      </w:tr>
      <w:tr w:rsidR="0073550E" w:rsidRPr="0073550E" w14:paraId="6CE64260" w14:textId="77777777" w:rsidTr="0073550E">
        <w:trPr>
          <w:gridAfter w:val="1"/>
          <w:wAfter w:w="160" w:type="dxa"/>
          <w:trHeight w:val="730"/>
        </w:trPr>
        <w:tc>
          <w:tcPr>
            <w:tcW w:w="982" w:type="dxa"/>
            <w:vMerge/>
            <w:tcBorders>
              <w:top w:val="nil"/>
              <w:left w:val="single" w:sz="8" w:space="0" w:color="auto"/>
              <w:bottom w:val="single" w:sz="8" w:space="0" w:color="000000"/>
              <w:right w:val="single" w:sz="8" w:space="0" w:color="auto"/>
            </w:tcBorders>
            <w:vAlign w:val="center"/>
            <w:hideMark/>
          </w:tcPr>
          <w:p w14:paraId="4E4E4F14"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2D3C92DA"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2514" w:type="dxa"/>
            <w:vMerge/>
            <w:tcBorders>
              <w:top w:val="nil"/>
              <w:left w:val="single" w:sz="8" w:space="0" w:color="auto"/>
              <w:bottom w:val="single" w:sz="8" w:space="0" w:color="000000"/>
              <w:right w:val="single" w:sz="8" w:space="0" w:color="auto"/>
            </w:tcBorders>
            <w:vAlign w:val="center"/>
            <w:hideMark/>
          </w:tcPr>
          <w:p w14:paraId="07DA6DD8"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5529" w:type="dxa"/>
            <w:tcBorders>
              <w:top w:val="nil"/>
              <w:left w:val="nil"/>
              <w:bottom w:val="single" w:sz="8" w:space="0" w:color="auto"/>
              <w:right w:val="single" w:sz="8" w:space="0" w:color="auto"/>
            </w:tcBorders>
            <w:shd w:val="clear" w:color="000000" w:fill="FFFFFF"/>
            <w:vAlign w:val="center"/>
            <w:hideMark/>
          </w:tcPr>
          <w:p w14:paraId="61B4B73B"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ZES Chine- Cambodge et Malaisie</w:t>
            </w:r>
          </w:p>
        </w:tc>
      </w:tr>
      <w:tr w:rsidR="0073550E" w:rsidRPr="0073550E" w14:paraId="05ADC36A" w14:textId="77777777" w:rsidTr="0073550E">
        <w:trPr>
          <w:gridAfter w:val="1"/>
          <w:wAfter w:w="160" w:type="dxa"/>
          <w:trHeight w:val="335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8D44F3"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08/03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9B03A8" w14:textId="77777777"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10</w:t>
            </w:r>
          </w:p>
        </w:tc>
        <w:tc>
          <w:tcPr>
            <w:tcW w:w="2514" w:type="dxa"/>
            <w:tcBorders>
              <w:top w:val="nil"/>
              <w:left w:val="nil"/>
              <w:bottom w:val="nil"/>
              <w:right w:val="single" w:sz="8" w:space="0" w:color="auto"/>
            </w:tcBorders>
            <w:shd w:val="clear" w:color="000000" w:fill="FFFFFF"/>
            <w:vAlign w:val="center"/>
            <w:hideMark/>
          </w:tcPr>
          <w:p w14:paraId="4A604289" w14:textId="77777777" w:rsid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Min-Hua Chiang</w:t>
            </w:r>
            <w:r w:rsidRPr="0073550E">
              <w:rPr>
                <w:rFonts w:ascii="Roboto" w:eastAsia="Times New Roman" w:hAnsi="Roboto" w:cs="Calibri"/>
                <w:color w:val="222222"/>
                <w:sz w:val="18"/>
                <w:szCs w:val="18"/>
                <w:lang w:eastAsia="fr-FR"/>
              </w:rPr>
              <w:t xml:space="preserve"> </w:t>
            </w:r>
          </w:p>
          <w:p w14:paraId="5BE814A7" w14:textId="65D22C21" w:rsidR="0073550E" w:rsidRPr="0073550E" w:rsidRDefault="0073550E" w:rsidP="0073550E">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(NU</w:t>
            </w:r>
            <w:r>
              <w:rPr>
                <w:rFonts w:ascii="Roboto" w:eastAsia="Times New Roman" w:hAnsi="Roboto" w:cs="Calibri"/>
                <w:color w:val="222222"/>
                <w:sz w:val="18"/>
                <w:szCs w:val="18"/>
                <w:lang w:eastAsia="fr-FR"/>
              </w:rPr>
              <w:t>S</w:t>
            </w:r>
            <w:r w:rsidRPr="0073550E">
              <w:rPr>
                <w:rFonts w:ascii="Roboto" w:eastAsia="Times New Roman" w:hAnsi="Roboto" w:cs="Calibri"/>
                <w:color w:val="222222"/>
                <w:sz w:val="18"/>
                <w:szCs w:val="18"/>
                <w:lang w:eastAsia="fr-FR"/>
              </w:rPr>
              <w:t xml:space="preserve"> Si</w:t>
            </w:r>
            <w:r>
              <w:rPr>
                <w:rFonts w:ascii="Roboto" w:eastAsia="Times New Roman" w:hAnsi="Roboto" w:cs="Calibri"/>
                <w:color w:val="222222"/>
                <w:sz w:val="18"/>
                <w:szCs w:val="18"/>
                <w:lang w:eastAsia="fr-FR"/>
              </w:rPr>
              <w:t>ngapour)</w:t>
            </w:r>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6D3597" w14:textId="77777777" w:rsidR="0073550E" w:rsidRPr="0073550E" w:rsidRDefault="0073550E" w:rsidP="0073550E">
            <w:pPr>
              <w:spacing w:after="0" w:line="240" w:lineRule="auto"/>
              <w:jc w:val="center"/>
              <w:rPr>
                <w:rFonts w:ascii="Roboto" w:eastAsia="Times New Roman" w:hAnsi="Roboto" w:cs="Calibri"/>
                <w:color w:val="222222"/>
                <w:sz w:val="18"/>
                <w:szCs w:val="18"/>
                <w:lang w:val="en-US" w:eastAsia="fr-FR"/>
              </w:rPr>
            </w:pPr>
            <w:r w:rsidRPr="0073550E">
              <w:rPr>
                <w:rFonts w:ascii="Roboto" w:eastAsia="Times New Roman" w:hAnsi="Roboto" w:cs="Calibri"/>
                <w:color w:val="222222"/>
                <w:sz w:val="18"/>
                <w:szCs w:val="18"/>
                <w:lang w:val="en-US" w:eastAsia="fr-FR"/>
              </w:rPr>
              <w:t>Chinese investment in Singapore since 2000: a macroeconomic and institutionalist analysis set in the longer-term East Asian economic and geopolitical transformation (</w:t>
            </w:r>
            <w:proofErr w:type="spellStart"/>
            <w:r w:rsidRPr="0073550E">
              <w:rPr>
                <w:rFonts w:ascii="Roboto" w:eastAsia="Times New Roman" w:hAnsi="Roboto" w:cs="Calibri"/>
                <w:color w:val="222222"/>
                <w:sz w:val="18"/>
                <w:szCs w:val="18"/>
                <w:lang w:val="en-US" w:eastAsia="fr-FR"/>
              </w:rPr>
              <w:t>titre</w:t>
            </w:r>
            <w:proofErr w:type="spellEnd"/>
            <w:r w:rsidRPr="0073550E">
              <w:rPr>
                <w:rFonts w:ascii="Roboto" w:eastAsia="Times New Roman" w:hAnsi="Roboto" w:cs="Calibri"/>
                <w:color w:val="222222"/>
                <w:sz w:val="18"/>
                <w:szCs w:val="18"/>
                <w:lang w:val="en-US" w:eastAsia="fr-FR"/>
              </w:rPr>
              <w:t xml:space="preserve"> </w:t>
            </w:r>
            <w:proofErr w:type="spellStart"/>
            <w:r w:rsidRPr="0073550E">
              <w:rPr>
                <w:rFonts w:ascii="Roboto" w:eastAsia="Times New Roman" w:hAnsi="Roboto" w:cs="Calibri"/>
                <w:color w:val="222222"/>
                <w:sz w:val="18"/>
                <w:szCs w:val="18"/>
                <w:lang w:val="en-US" w:eastAsia="fr-FR"/>
              </w:rPr>
              <w:t>provisoire</w:t>
            </w:r>
            <w:proofErr w:type="spellEnd"/>
            <w:r w:rsidRPr="0073550E">
              <w:rPr>
                <w:rFonts w:ascii="Roboto" w:eastAsia="Times New Roman" w:hAnsi="Roboto" w:cs="Calibri"/>
                <w:color w:val="222222"/>
                <w:sz w:val="18"/>
                <w:szCs w:val="18"/>
                <w:lang w:val="en-US" w:eastAsia="fr-FR"/>
              </w:rPr>
              <w:t>).</w:t>
            </w:r>
          </w:p>
        </w:tc>
      </w:tr>
      <w:tr w:rsidR="0073550E" w:rsidRPr="0073550E" w14:paraId="04FBBE8D" w14:textId="77777777" w:rsidTr="0073550E">
        <w:trPr>
          <w:gridAfter w:val="1"/>
          <w:wAfter w:w="160" w:type="dxa"/>
          <w:trHeight w:val="40"/>
        </w:trPr>
        <w:tc>
          <w:tcPr>
            <w:tcW w:w="982" w:type="dxa"/>
            <w:vMerge/>
            <w:tcBorders>
              <w:top w:val="nil"/>
              <w:left w:val="single" w:sz="8" w:space="0" w:color="auto"/>
              <w:bottom w:val="single" w:sz="4" w:space="0" w:color="auto"/>
              <w:right w:val="single" w:sz="8" w:space="0" w:color="auto"/>
            </w:tcBorders>
            <w:vAlign w:val="center"/>
            <w:hideMark/>
          </w:tcPr>
          <w:p w14:paraId="762E802A" w14:textId="77777777" w:rsidR="0073550E" w:rsidRPr="0073550E" w:rsidRDefault="0073550E" w:rsidP="0073550E">
            <w:pPr>
              <w:spacing w:after="0" w:line="240" w:lineRule="auto"/>
              <w:rPr>
                <w:rFonts w:ascii="Roboto" w:eastAsia="Times New Roman" w:hAnsi="Roboto" w:cs="Calibri"/>
                <w:color w:val="222222"/>
                <w:sz w:val="18"/>
                <w:szCs w:val="18"/>
                <w:lang w:val="en-US" w:eastAsia="fr-FR"/>
              </w:rPr>
            </w:pPr>
          </w:p>
        </w:tc>
        <w:tc>
          <w:tcPr>
            <w:tcW w:w="1030" w:type="dxa"/>
            <w:vMerge/>
            <w:tcBorders>
              <w:top w:val="nil"/>
              <w:left w:val="single" w:sz="8" w:space="0" w:color="auto"/>
              <w:bottom w:val="single" w:sz="4" w:space="0" w:color="auto"/>
              <w:right w:val="single" w:sz="8" w:space="0" w:color="auto"/>
            </w:tcBorders>
            <w:vAlign w:val="center"/>
            <w:hideMark/>
          </w:tcPr>
          <w:p w14:paraId="70F7B01C" w14:textId="77777777" w:rsidR="0073550E" w:rsidRPr="0073550E" w:rsidRDefault="0073550E" w:rsidP="0073550E">
            <w:pPr>
              <w:spacing w:after="0" w:line="240" w:lineRule="auto"/>
              <w:rPr>
                <w:rFonts w:ascii="Roboto" w:eastAsia="Times New Roman" w:hAnsi="Roboto" w:cs="Calibri"/>
                <w:color w:val="222222"/>
                <w:sz w:val="18"/>
                <w:szCs w:val="18"/>
                <w:lang w:val="en-US" w:eastAsia="fr-FR"/>
              </w:rPr>
            </w:pPr>
          </w:p>
        </w:tc>
        <w:tc>
          <w:tcPr>
            <w:tcW w:w="2514" w:type="dxa"/>
            <w:tcBorders>
              <w:top w:val="nil"/>
              <w:left w:val="nil"/>
              <w:bottom w:val="single" w:sz="4" w:space="0" w:color="auto"/>
              <w:right w:val="single" w:sz="8" w:space="0" w:color="auto"/>
            </w:tcBorders>
            <w:shd w:val="clear" w:color="000000" w:fill="FFFFFF"/>
            <w:vAlign w:val="center"/>
            <w:hideMark/>
          </w:tcPr>
          <w:p w14:paraId="692C0EE4" w14:textId="69E56978" w:rsidR="0073550E" w:rsidRPr="0073550E" w:rsidRDefault="0073550E" w:rsidP="0073550E">
            <w:pPr>
              <w:spacing w:after="0" w:line="240" w:lineRule="auto"/>
              <w:rPr>
                <w:rFonts w:ascii="Roboto" w:eastAsia="Times New Roman" w:hAnsi="Roboto" w:cs="Calibri"/>
                <w:color w:val="222222"/>
                <w:sz w:val="18"/>
                <w:szCs w:val="18"/>
                <w:lang w:eastAsia="fr-FR"/>
              </w:rPr>
            </w:pPr>
          </w:p>
        </w:tc>
        <w:tc>
          <w:tcPr>
            <w:tcW w:w="5529" w:type="dxa"/>
            <w:vMerge/>
            <w:tcBorders>
              <w:top w:val="nil"/>
              <w:left w:val="single" w:sz="8" w:space="0" w:color="auto"/>
              <w:bottom w:val="single" w:sz="4" w:space="0" w:color="auto"/>
              <w:right w:val="single" w:sz="8" w:space="0" w:color="auto"/>
            </w:tcBorders>
            <w:vAlign w:val="center"/>
            <w:hideMark/>
          </w:tcPr>
          <w:p w14:paraId="5A44303F" w14:textId="77777777" w:rsidR="0073550E" w:rsidRPr="0073550E" w:rsidRDefault="0073550E" w:rsidP="0073550E">
            <w:pPr>
              <w:spacing w:after="0" w:line="240" w:lineRule="auto"/>
              <w:rPr>
                <w:rFonts w:ascii="Roboto" w:eastAsia="Times New Roman" w:hAnsi="Roboto" w:cs="Calibri"/>
                <w:color w:val="222222"/>
                <w:sz w:val="18"/>
                <w:szCs w:val="18"/>
                <w:lang w:eastAsia="fr-FR"/>
              </w:rPr>
            </w:pPr>
          </w:p>
        </w:tc>
      </w:tr>
      <w:tr w:rsidR="0073550E" w:rsidRPr="0073550E" w14:paraId="6853D66E" w14:textId="77777777" w:rsidTr="0073550E">
        <w:trPr>
          <w:gridAfter w:val="1"/>
          <w:wAfter w:w="160" w:type="dxa"/>
          <w:trHeight w:val="660"/>
        </w:trPr>
        <w:tc>
          <w:tcPr>
            <w:tcW w:w="98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8C9DCA5" w14:textId="77777777" w:rsidR="0073550E" w:rsidRPr="0073550E" w:rsidRDefault="0073550E" w:rsidP="0073550E">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lastRenderedPageBreak/>
              <w:t>22/03 18h</w:t>
            </w:r>
          </w:p>
        </w:tc>
        <w:tc>
          <w:tcPr>
            <w:tcW w:w="103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3229357" w14:textId="77777777" w:rsidR="0073550E" w:rsidRPr="0073550E" w:rsidRDefault="0073550E" w:rsidP="0073550E">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Séance 11</w:t>
            </w:r>
          </w:p>
        </w:tc>
        <w:tc>
          <w:tcPr>
            <w:tcW w:w="2514" w:type="dxa"/>
            <w:tcBorders>
              <w:top w:val="single" w:sz="4" w:space="0" w:color="auto"/>
              <w:left w:val="nil"/>
              <w:bottom w:val="nil"/>
              <w:right w:val="single" w:sz="8" w:space="0" w:color="auto"/>
            </w:tcBorders>
            <w:shd w:val="clear" w:color="000000" w:fill="FFFFFF"/>
            <w:vAlign w:val="center"/>
            <w:hideMark/>
          </w:tcPr>
          <w:p w14:paraId="607B2B93" w14:textId="77777777" w:rsidR="0073550E" w:rsidRPr="0073550E" w:rsidRDefault="0073550E" w:rsidP="0073550E">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val="es-ES" w:eastAsia="fr-FR"/>
              </w:rPr>
              <w:t>Mariana Pellegrini</w:t>
            </w:r>
          </w:p>
        </w:tc>
        <w:tc>
          <w:tcPr>
            <w:tcW w:w="55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0437E5E" w14:textId="77777777" w:rsidR="0073550E" w:rsidRPr="0073550E" w:rsidRDefault="0073550E" w:rsidP="0073550E">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Inégalités de genre et qualité de l’emploi en Argentine et Amérique latine (gig </w:t>
            </w:r>
            <w:proofErr w:type="spellStart"/>
            <w:r w:rsidRPr="0073550E">
              <w:rPr>
                <w:rFonts w:ascii="Roboto" w:eastAsia="Times New Roman" w:hAnsi="Roboto" w:cs="Calibri"/>
                <w:color w:val="000000"/>
                <w:sz w:val="18"/>
                <w:szCs w:val="18"/>
                <w:lang w:eastAsia="fr-FR"/>
              </w:rPr>
              <w:t>economy</w:t>
            </w:r>
            <w:proofErr w:type="spellEnd"/>
            <w:r w:rsidRPr="0073550E">
              <w:rPr>
                <w:rFonts w:ascii="Roboto" w:eastAsia="Times New Roman" w:hAnsi="Roboto" w:cs="Calibri"/>
                <w:color w:val="FF0000"/>
                <w:sz w:val="18"/>
                <w:szCs w:val="18"/>
                <w:lang w:eastAsia="fr-FR"/>
              </w:rPr>
              <w:t>)</w:t>
            </w:r>
          </w:p>
        </w:tc>
      </w:tr>
      <w:tr w:rsidR="0073550E" w:rsidRPr="0073550E" w14:paraId="2CFB3A80" w14:textId="77777777" w:rsidTr="0073550E">
        <w:trPr>
          <w:gridAfter w:val="1"/>
          <w:wAfter w:w="160" w:type="dxa"/>
          <w:trHeight w:val="960"/>
        </w:trPr>
        <w:tc>
          <w:tcPr>
            <w:tcW w:w="982" w:type="dxa"/>
            <w:vMerge/>
            <w:tcBorders>
              <w:top w:val="nil"/>
              <w:left w:val="single" w:sz="8" w:space="0" w:color="auto"/>
              <w:bottom w:val="single" w:sz="8" w:space="0" w:color="000000"/>
              <w:right w:val="single" w:sz="8" w:space="0" w:color="auto"/>
            </w:tcBorders>
            <w:vAlign w:val="center"/>
            <w:hideMark/>
          </w:tcPr>
          <w:p w14:paraId="73562495" w14:textId="77777777" w:rsidR="0073550E" w:rsidRPr="0073550E" w:rsidRDefault="0073550E" w:rsidP="0073550E">
            <w:pPr>
              <w:spacing w:after="0" w:line="240" w:lineRule="auto"/>
              <w:rPr>
                <w:rFonts w:ascii="Roboto" w:eastAsia="Times New Roman" w:hAnsi="Roboto" w:cs="Calibri"/>
                <w:color w:val="000000"/>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4AC6542D" w14:textId="77777777" w:rsidR="0073550E" w:rsidRPr="0073550E" w:rsidRDefault="0073550E" w:rsidP="0073550E">
            <w:pPr>
              <w:spacing w:after="0" w:line="240" w:lineRule="auto"/>
              <w:rPr>
                <w:rFonts w:ascii="Roboto" w:eastAsia="Times New Roman" w:hAnsi="Roboto" w:cs="Calibri"/>
                <w:color w:val="000000"/>
                <w:sz w:val="18"/>
                <w:szCs w:val="18"/>
                <w:lang w:eastAsia="fr-FR"/>
              </w:rPr>
            </w:pPr>
          </w:p>
        </w:tc>
        <w:tc>
          <w:tcPr>
            <w:tcW w:w="2514" w:type="dxa"/>
            <w:tcBorders>
              <w:top w:val="nil"/>
              <w:left w:val="nil"/>
              <w:bottom w:val="nil"/>
              <w:right w:val="single" w:sz="8" w:space="0" w:color="auto"/>
            </w:tcBorders>
            <w:shd w:val="clear" w:color="000000" w:fill="FFFFFF"/>
            <w:vAlign w:val="center"/>
            <w:hideMark/>
          </w:tcPr>
          <w:p w14:paraId="3598197D" w14:textId="77777777" w:rsidR="0073550E" w:rsidRPr="0073550E" w:rsidRDefault="0073550E" w:rsidP="0073550E">
            <w:pPr>
              <w:spacing w:after="0" w:line="240" w:lineRule="auto"/>
              <w:jc w:val="center"/>
              <w:rPr>
                <w:rFonts w:ascii="Roboto" w:eastAsia="Times New Roman" w:hAnsi="Roboto" w:cs="Calibri"/>
                <w:color w:val="000000"/>
                <w:sz w:val="18"/>
                <w:szCs w:val="18"/>
                <w:lang w:val="es-ES" w:eastAsia="fr-FR"/>
              </w:rPr>
            </w:pPr>
            <w:r w:rsidRPr="0073550E">
              <w:rPr>
                <w:rFonts w:ascii="Roboto" w:eastAsia="Times New Roman" w:hAnsi="Roboto" w:cs="Calibri"/>
                <w:color w:val="000000"/>
                <w:sz w:val="18"/>
                <w:szCs w:val="18"/>
                <w:lang w:val="es-ES" w:eastAsia="fr-FR"/>
              </w:rPr>
              <w:t>(Universidad Nacional de General Sarmiento)</w:t>
            </w:r>
          </w:p>
        </w:tc>
        <w:tc>
          <w:tcPr>
            <w:tcW w:w="5529" w:type="dxa"/>
            <w:vMerge/>
            <w:tcBorders>
              <w:top w:val="nil"/>
              <w:left w:val="single" w:sz="8" w:space="0" w:color="auto"/>
              <w:bottom w:val="single" w:sz="8" w:space="0" w:color="000000"/>
              <w:right w:val="single" w:sz="8" w:space="0" w:color="auto"/>
            </w:tcBorders>
            <w:vAlign w:val="center"/>
            <w:hideMark/>
          </w:tcPr>
          <w:p w14:paraId="2716B3C4" w14:textId="77777777" w:rsidR="0073550E" w:rsidRPr="0073550E" w:rsidRDefault="0073550E" w:rsidP="0073550E">
            <w:pPr>
              <w:spacing w:after="0" w:line="240" w:lineRule="auto"/>
              <w:rPr>
                <w:rFonts w:ascii="Roboto" w:eastAsia="Times New Roman" w:hAnsi="Roboto" w:cs="Calibri"/>
                <w:color w:val="000000"/>
                <w:sz w:val="18"/>
                <w:szCs w:val="18"/>
                <w:lang w:val="es-ES" w:eastAsia="fr-FR"/>
              </w:rPr>
            </w:pPr>
          </w:p>
        </w:tc>
      </w:tr>
      <w:tr w:rsidR="0073550E" w:rsidRPr="0073550E" w14:paraId="69E8FC1C" w14:textId="77777777" w:rsidTr="0073550E">
        <w:trPr>
          <w:gridAfter w:val="1"/>
          <w:wAfter w:w="160" w:type="dxa"/>
          <w:trHeight w:val="300"/>
        </w:trPr>
        <w:tc>
          <w:tcPr>
            <w:tcW w:w="982" w:type="dxa"/>
            <w:vMerge/>
            <w:tcBorders>
              <w:top w:val="nil"/>
              <w:left w:val="single" w:sz="8" w:space="0" w:color="auto"/>
              <w:bottom w:val="single" w:sz="8" w:space="0" w:color="000000"/>
              <w:right w:val="single" w:sz="8" w:space="0" w:color="auto"/>
            </w:tcBorders>
            <w:vAlign w:val="center"/>
            <w:hideMark/>
          </w:tcPr>
          <w:p w14:paraId="3D00013D" w14:textId="77777777" w:rsidR="0073550E" w:rsidRPr="0073550E" w:rsidRDefault="0073550E" w:rsidP="0073550E">
            <w:pPr>
              <w:spacing w:after="0" w:line="240" w:lineRule="auto"/>
              <w:rPr>
                <w:rFonts w:ascii="Roboto" w:eastAsia="Times New Roman" w:hAnsi="Roboto" w:cs="Calibri"/>
                <w:color w:val="000000"/>
                <w:sz w:val="18"/>
                <w:szCs w:val="18"/>
                <w:lang w:val="es-ES"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443C589A" w14:textId="77777777" w:rsidR="0073550E" w:rsidRPr="0073550E" w:rsidRDefault="0073550E" w:rsidP="0073550E">
            <w:pPr>
              <w:spacing w:after="0" w:line="240" w:lineRule="auto"/>
              <w:rPr>
                <w:rFonts w:ascii="Roboto" w:eastAsia="Times New Roman" w:hAnsi="Roboto" w:cs="Calibri"/>
                <w:color w:val="000000"/>
                <w:sz w:val="18"/>
                <w:szCs w:val="18"/>
                <w:lang w:val="es-ES"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5A1FE4CF" w14:textId="77777777" w:rsidR="0073550E" w:rsidRPr="0073550E" w:rsidRDefault="0073550E" w:rsidP="0073550E">
            <w:pPr>
              <w:spacing w:after="0" w:line="240" w:lineRule="auto"/>
              <w:jc w:val="center"/>
              <w:rPr>
                <w:rFonts w:ascii="Roboto" w:eastAsia="Times New Roman" w:hAnsi="Roboto" w:cs="Calibri"/>
                <w:color w:val="FF0000"/>
                <w:sz w:val="18"/>
                <w:szCs w:val="18"/>
                <w:lang w:val="es-ES" w:eastAsia="fr-FR"/>
              </w:rPr>
            </w:pPr>
            <w:r w:rsidRPr="0073550E">
              <w:rPr>
                <w:rFonts w:ascii="Roboto" w:eastAsia="Times New Roman" w:hAnsi="Roboto" w:cs="Calibri"/>
                <w:color w:val="FF0000"/>
                <w:sz w:val="18"/>
                <w:szCs w:val="18"/>
                <w:lang w:val="es-ES" w:eastAsia="fr-FR"/>
              </w:rPr>
              <w:t> </w:t>
            </w:r>
          </w:p>
        </w:tc>
        <w:tc>
          <w:tcPr>
            <w:tcW w:w="5529" w:type="dxa"/>
            <w:vMerge/>
            <w:tcBorders>
              <w:top w:val="nil"/>
              <w:left w:val="single" w:sz="8" w:space="0" w:color="auto"/>
              <w:bottom w:val="single" w:sz="8" w:space="0" w:color="000000"/>
              <w:right w:val="single" w:sz="8" w:space="0" w:color="auto"/>
            </w:tcBorders>
            <w:vAlign w:val="center"/>
            <w:hideMark/>
          </w:tcPr>
          <w:p w14:paraId="1499C360" w14:textId="77777777" w:rsidR="0073550E" w:rsidRPr="0073550E" w:rsidRDefault="0073550E" w:rsidP="0073550E">
            <w:pPr>
              <w:spacing w:after="0" w:line="240" w:lineRule="auto"/>
              <w:rPr>
                <w:rFonts w:ascii="Roboto" w:eastAsia="Times New Roman" w:hAnsi="Roboto" w:cs="Calibri"/>
                <w:color w:val="000000"/>
                <w:sz w:val="18"/>
                <w:szCs w:val="18"/>
                <w:lang w:val="es-ES" w:eastAsia="fr-FR"/>
              </w:rPr>
            </w:pPr>
          </w:p>
        </w:tc>
      </w:tr>
      <w:tr w:rsidR="0049526C" w:rsidRPr="0073550E" w14:paraId="2AD3B846" w14:textId="77777777" w:rsidTr="0073550E">
        <w:trPr>
          <w:gridAfter w:val="1"/>
          <w:wAfter w:w="160" w:type="dxa"/>
          <w:trHeight w:val="2580"/>
        </w:trPr>
        <w:tc>
          <w:tcPr>
            <w:tcW w:w="982" w:type="dxa"/>
            <w:tcBorders>
              <w:top w:val="nil"/>
              <w:left w:val="single" w:sz="8" w:space="0" w:color="auto"/>
              <w:bottom w:val="single" w:sz="8" w:space="0" w:color="000000"/>
              <w:right w:val="single" w:sz="8" w:space="0" w:color="auto"/>
            </w:tcBorders>
            <w:shd w:val="clear" w:color="000000" w:fill="FFFFFF"/>
            <w:vAlign w:val="center"/>
          </w:tcPr>
          <w:p w14:paraId="7571ADE2" w14:textId="0830B545" w:rsidR="0049526C" w:rsidRPr="0073550E" w:rsidRDefault="0049526C" w:rsidP="0049526C">
            <w:pPr>
              <w:spacing w:after="0" w:line="240" w:lineRule="auto"/>
              <w:jc w:val="center"/>
              <w:rPr>
                <w:rFonts w:ascii="Roboto" w:eastAsia="Times New Roman" w:hAnsi="Roboto" w:cs="Calibri"/>
                <w:color w:val="000000"/>
                <w:sz w:val="18"/>
                <w:szCs w:val="18"/>
                <w:lang w:eastAsia="fr-FR"/>
              </w:rPr>
            </w:pPr>
            <w:r>
              <w:rPr>
                <w:rFonts w:ascii="Roboto" w:eastAsia="Times New Roman" w:hAnsi="Roboto" w:cs="Calibri"/>
                <w:color w:val="000000"/>
                <w:sz w:val="18"/>
                <w:szCs w:val="18"/>
                <w:lang w:eastAsia="fr-FR"/>
              </w:rPr>
              <w:t>05</w:t>
            </w:r>
            <w:r w:rsidRPr="0073550E">
              <w:rPr>
                <w:rFonts w:ascii="Roboto" w:eastAsia="Times New Roman" w:hAnsi="Roboto" w:cs="Calibri"/>
                <w:color w:val="000000"/>
                <w:sz w:val="18"/>
                <w:szCs w:val="18"/>
                <w:lang w:eastAsia="fr-FR"/>
              </w:rPr>
              <w:t>/0</w:t>
            </w:r>
            <w:r>
              <w:rPr>
                <w:rFonts w:ascii="Roboto" w:eastAsia="Times New Roman" w:hAnsi="Roboto" w:cs="Calibri"/>
                <w:color w:val="000000"/>
                <w:sz w:val="18"/>
                <w:szCs w:val="18"/>
                <w:lang w:eastAsia="fr-FR"/>
              </w:rPr>
              <w:t>4</w:t>
            </w:r>
            <w:r w:rsidRPr="0073550E">
              <w:rPr>
                <w:rFonts w:ascii="Roboto" w:eastAsia="Times New Roman" w:hAnsi="Roboto" w:cs="Calibri"/>
                <w:color w:val="000000"/>
                <w:sz w:val="18"/>
                <w:szCs w:val="18"/>
                <w:lang w:eastAsia="fr-FR"/>
              </w:rPr>
              <w:t xml:space="preserve"> 18h</w:t>
            </w:r>
          </w:p>
        </w:tc>
        <w:tc>
          <w:tcPr>
            <w:tcW w:w="1030" w:type="dxa"/>
            <w:tcBorders>
              <w:top w:val="nil"/>
              <w:left w:val="single" w:sz="8" w:space="0" w:color="auto"/>
              <w:bottom w:val="single" w:sz="8" w:space="0" w:color="000000"/>
              <w:right w:val="single" w:sz="8" w:space="0" w:color="auto"/>
            </w:tcBorders>
            <w:shd w:val="clear" w:color="000000" w:fill="FFFFFF"/>
            <w:vAlign w:val="center"/>
          </w:tcPr>
          <w:p w14:paraId="25289B5C" w14:textId="2A290F88" w:rsidR="0049526C" w:rsidRPr="0073550E" w:rsidRDefault="0049526C" w:rsidP="0049526C">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Séance 14</w:t>
            </w:r>
          </w:p>
        </w:tc>
        <w:tc>
          <w:tcPr>
            <w:tcW w:w="2514" w:type="dxa"/>
            <w:tcBorders>
              <w:top w:val="nil"/>
              <w:left w:val="single" w:sz="8" w:space="0" w:color="auto"/>
              <w:bottom w:val="single" w:sz="8" w:space="0" w:color="000000"/>
              <w:right w:val="single" w:sz="8" w:space="0" w:color="auto"/>
            </w:tcBorders>
            <w:shd w:val="clear" w:color="000000" w:fill="FFFFFF"/>
            <w:vAlign w:val="center"/>
          </w:tcPr>
          <w:p w14:paraId="21DCCD66" w14:textId="0445A9AE" w:rsidR="0049526C" w:rsidRPr="0073550E" w:rsidRDefault="0049526C" w:rsidP="0049526C">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Robert Boyer, Elsa Lafaye de </w:t>
            </w:r>
            <w:proofErr w:type="spellStart"/>
            <w:r w:rsidRPr="0073550E">
              <w:rPr>
                <w:rFonts w:ascii="Roboto" w:eastAsia="Times New Roman" w:hAnsi="Roboto" w:cs="Calibri"/>
                <w:color w:val="000000"/>
                <w:sz w:val="18"/>
                <w:szCs w:val="18"/>
                <w:lang w:eastAsia="fr-FR"/>
              </w:rPr>
              <w:t>Micheaux</w:t>
            </w:r>
            <w:proofErr w:type="spellEnd"/>
            <w:r w:rsidRPr="0073550E">
              <w:rPr>
                <w:rFonts w:ascii="Roboto" w:eastAsia="Times New Roman" w:hAnsi="Roboto" w:cs="Calibri"/>
                <w:color w:val="000000"/>
                <w:sz w:val="18"/>
                <w:szCs w:val="18"/>
                <w:lang w:eastAsia="fr-FR"/>
              </w:rPr>
              <w:t>, E. Magnin ?</w:t>
            </w:r>
          </w:p>
        </w:tc>
        <w:tc>
          <w:tcPr>
            <w:tcW w:w="5529" w:type="dxa"/>
            <w:tcBorders>
              <w:top w:val="nil"/>
              <w:left w:val="single" w:sz="8" w:space="0" w:color="auto"/>
              <w:bottom w:val="single" w:sz="8" w:space="0" w:color="000000"/>
              <w:right w:val="single" w:sz="8" w:space="0" w:color="auto"/>
            </w:tcBorders>
            <w:shd w:val="clear" w:color="000000" w:fill="FFFFFF"/>
            <w:vAlign w:val="center"/>
          </w:tcPr>
          <w:p w14:paraId="2EC085A4" w14:textId="7F8B2072" w:rsidR="0049526C" w:rsidRPr="0073550E" w:rsidRDefault="0049526C" w:rsidP="0049526C">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Approche </w:t>
            </w:r>
            <w:proofErr w:type="spellStart"/>
            <w:r w:rsidRPr="0073550E">
              <w:rPr>
                <w:rFonts w:ascii="Roboto" w:eastAsia="Times New Roman" w:hAnsi="Roboto" w:cs="Calibri"/>
                <w:color w:val="000000"/>
                <w:sz w:val="18"/>
                <w:szCs w:val="18"/>
                <w:lang w:eastAsia="fr-FR"/>
              </w:rPr>
              <w:t>régulationniste</w:t>
            </w:r>
            <w:proofErr w:type="spellEnd"/>
            <w:r w:rsidRPr="0073550E">
              <w:rPr>
                <w:rFonts w:ascii="Roboto" w:eastAsia="Times New Roman" w:hAnsi="Roboto" w:cs="Calibri"/>
                <w:color w:val="000000"/>
                <w:sz w:val="18"/>
                <w:szCs w:val="18"/>
                <w:lang w:eastAsia="fr-FR"/>
              </w:rPr>
              <w:t xml:space="preserve"> et économie politique internationale des investissements chinois en Asie du Sud Est </w:t>
            </w:r>
          </w:p>
        </w:tc>
      </w:tr>
      <w:tr w:rsidR="0073550E" w:rsidRPr="0073550E" w14:paraId="651DD765" w14:textId="77777777" w:rsidTr="0073550E">
        <w:trPr>
          <w:trHeight w:val="730"/>
        </w:trPr>
        <w:tc>
          <w:tcPr>
            <w:tcW w:w="982" w:type="dxa"/>
            <w:tcBorders>
              <w:top w:val="nil"/>
              <w:left w:val="single" w:sz="8" w:space="0" w:color="auto"/>
              <w:bottom w:val="single" w:sz="8" w:space="0" w:color="auto"/>
              <w:right w:val="single" w:sz="8" w:space="0" w:color="auto"/>
            </w:tcBorders>
            <w:shd w:val="clear" w:color="000000" w:fill="FFFFFF"/>
            <w:vAlign w:val="center"/>
            <w:hideMark/>
          </w:tcPr>
          <w:p w14:paraId="30B8C3AD" w14:textId="77777777" w:rsidR="0073550E" w:rsidRPr="0073550E" w:rsidRDefault="0073550E" w:rsidP="0073550E">
            <w:pPr>
              <w:spacing w:after="0" w:line="240" w:lineRule="auto"/>
              <w:jc w:val="center"/>
              <w:rPr>
                <w:rFonts w:ascii="Roboto" w:eastAsia="Times New Roman" w:hAnsi="Roboto" w:cs="Calibri"/>
                <w:color w:val="FF0000"/>
                <w:sz w:val="18"/>
                <w:szCs w:val="18"/>
                <w:lang w:eastAsia="fr-FR"/>
              </w:rPr>
            </w:pPr>
            <w:r w:rsidRPr="0073550E">
              <w:rPr>
                <w:rFonts w:ascii="Roboto" w:eastAsia="Times New Roman" w:hAnsi="Roboto" w:cs="Calibri"/>
                <w:color w:val="FF0000"/>
                <w:sz w:val="18"/>
                <w:szCs w:val="18"/>
                <w:lang w:eastAsia="fr-FR"/>
              </w:rPr>
              <w:t>19/04 18h</w:t>
            </w:r>
          </w:p>
        </w:tc>
        <w:tc>
          <w:tcPr>
            <w:tcW w:w="1030" w:type="dxa"/>
            <w:tcBorders>
              <w:top w:val="nil"/>
              <w:left w:val="nil"/>
              <w:bottom w:val="single" w:sz="8" w:space="0" w:color="auto"/>
              <w:right w:val="single" w:sz="8" w:space="0" w:color="auto"/>
            </w:tcBorders>
            <w:shd w:val="clear" w:color="000000" w:fill="FFFFFF"/>
            <w:vAlign w:val="center"/>
            <w:hideMark/>
          </w:tcPr>
          <w:p w14:paraId="3B379F1C" w14:textId="77777777" w:rsidR="0073550E" w:rsidRPr="0073550E" w:rsidRDefault="0073550E" w:rsidP="0073550E">
            <w:pPr>
              <w:spacing w:after="0" w:line="240" w:lineRule="auto"/>
              <w:jc w:val="center"/>
              <w:rPr>
                <w:rFonts w:ascii="Roboto" w:eastAsia="Times New Roman" w:hAnsi="Roboto" w:cs="Calibri"/>
                <w:color w:val="FF0000"/>
                <w:sz w:val="18"/>
                <w:szCs w:val="18"/>
                <w:lang w:eastAsia="fr-FR"/>
              </w:rPr>
            </w:pPr>
            <w:r w:rsidRPr="0073550E">
              <w:rPr>
                <w:rFonts w:ascii="Roboto" w:eastAsia="Times New Roman" w:hAnsi="Roboto" w:cs="Calibri"/>
                <w:color w:val="FF0000"/>
                <w:sz w:val="18"/>
                <w:szCs w:val="18"/>
                <w:lang w:eastAsia="fr-FR"/>
              </w:rPr>
              <w:t>Séance 13</w:t>
            </w:r>
          </w:p>
        </w:tc>
        <w:tc>
          <w:tcPr>
            <w:tcW w:w="2514" w:type="dxa"/>
            <w:tcBorders>
              <w:top w:val="nil"/>
              <w:left w:val="nil"/>
              <w:bottom w:val="single" w:sz="8" w:space="0" w:color="auto"/>
              <w:right w:val="single" w:sz="8" w:space="0" w:color="auto"/>
            </w:tcBorders>
            <w:shd w:val="clear" w:color="000000" w:fill="FFFFFF"/>
            <w:vAlign w:val="center"/>
            <w:hideMark/>
          </w:tcPr>
          <w:p w14:paraId="5FDFD827" w14:textId="77777777" w:rsidR="0073550E" w:rsidRPr="0073550E" w:rsidRDefault="0073550E" w:rsidP="0073550E">
            <w:pPr>
              <w:spacing w:after="0" w:line="240" w:lineRule="auto"/>
              <w:jc w:val="center"/>
              <w:rPr>
                <w:rFonts w:ascii="Roboto" w:eastAsia="Times New Roman" w:hAnsi="Roboto" w:cs="Calibri"/>
                <w:color w:val="FF0000"/>
                <w:sz w:val="18"/>
                <w:szCs w:val="18"/>
                <w:lang w:eastAsia="fr-FR"/>
              </w:rPr>
            </w:pPr>
            <w:r w:rsidRPr="0073550E">
              <w:rPr>
                <w:rFonts w:ascii="Roboto" w:eastAsia="Times New Roman" w:hAnsi="Roboto" w:cs="Calibri"/>
                <w:color w:val="FF0000"/>
                <w:sz w:val="18"/>
                <w:szCs w:val="18"/>
                <w:lang w:eastAsia="fr-FR"/>
              </w:rPr>
              <w:t xml:space="preserve">P. </w:t>
            </w:r>
            <w:proofErr w:type="spellStart"/>
            <w:r w:rsidRPr="0073550E">
              <w:rPr>
                <w:rFonts w:ascii="Roboto" w:eastAsia="Times New Roman" w:hAnsi="Roboto" w:cs="Calibri"/>
                <w:color w:val="FF0000"/>
                <w:sz w:val="18"/>
                <w:szCs w:val="18"/>
                <w:lang w:eastAsia="fr-FR"/>
              </w:rPr>
              <w:t>Gollub</w:t>
            </w:r>
            <w:proofErr w:type="spellEnd"/>
            <w:r w:rsidRPr="0073550E">
              <w:rPr>
                <w:rFonts w:ascii="Roboto" w:eastAsia="Times New Roman" w:hAnsi="Roboto" w:cs="Calibri"/>
                <w:color w:val="FF0000"/>
                <w:sz w:val="18"/>
                <w:szCs w:val="18"/>
                <w:lang w:eastAsia="fr-FR"/>
              </w:rPr>
              <w:t> ?</w:t>
            </w:r>
          </w:p>
        </w:tc>
        <w:tc>
          <w:tcPr>
            <w:tcW w:w="5529" w:type="dxa"/>
            <w:tcBorders>
              <w:top w:val="nil"/>
              <w:left w:val="nil"/>
              <w:bottom w:val="single" w:sz="8" w:space="0" w:color="auto"/>
              <w:right w:val="single" w:sz="8" w:space="0" w:color="auto"/>
            </w:tcBorders>
            <w:shd w:val="clear" w:color="000000" w:fill="FFFFFF"/>
            <w:vAlign w:val="center"/>
            <w:hideMark/>
          </w:tcPr>
          <w:p w14:paraId="297427FC" w14:textId="77777777" w:rsidR="0073550E" w:rsidRPr="0073550E" w:rsidRDefault="0073550E" w:rsidP="0073550E">
            <w:pPr>
              <w:spacing w:after="0" w:line="240" w:lineRule="auto"/>
              <w:jc w:val="center"/>
              <w:rPr>
                <w:rFonts w:ascii="Roboto" w:eastAsia="Times New Roman" w:hAnsi="Roboto" w:cs="Calibri"/>
                <w:color w:val="FF0000"/>
                <w:sz w:val="18"/>
                <w:szCs w:val="18"/>
                <w:lang w:eastAsia="fr-FR"/>
              </w:rPr>
            </w:pPr>
            <w:r w:rsidRPr="0073550E">
              <w:rPr>
                <w:rFonts w:ascii="Roboto" w:eastAsia="Times New Roman" w:hAnsi="Roboto" w:cs="Calibri"/>
                <w:color w:val="FF0000"/>
                <w:sz w:val="18"/>
                <w:szCs w:val="18"/>
                <w:lang w:eastAsia="fr-FR"/>
              </w:rPr>
              <w:t>Chine – Russie ? – à confirmer</w:t>
            </w:r>
          </w:p>
        </w:tc>
        <w:tc>
          <w:tcPr>
            <w:tcW w:w="160" w:type="dxa"/>
            <w:vAlign w:val="center"/>
            <w:hideMark/>
          </w:tcPr>
          <w:p w14:paraId="682EC3E3" w14:textId="77777777" w:rsidR="0073550E" w:rsidRPr="0073550E" w:rsidRDefault="0073550E" w:rsidP="0073550E">
            <w:pPr>
              <w:spacing w:after="0" w:line="240" w:lineRule="auto"/>
              <w:rPr>
                <w:rFonts w:ascii="Times New Roman" w:eastAsia="Times New Roman" w:hAnsi="Times New Roman" w:cs="Times New Roman"/>
                <w:sz w:val="20"/>
                <w:szCs w:val="20"/>
                <w:lang w:eastAsia="fr-FR"/>
              </w:rPr>
            </w:pPr>
          </w:p>
        </w:tc>
      </w:tr>
      <w:tr w:rsidR="0049526C" w:rsidRPr="0073550E" w14:paraId="38B9ECE7" w14:textId="77777777" w:rsidTr="0073550E">
        <w:trPr>
          <w:trHeight w:val="2650"/>
        </w:trPr>
        <w:tc>
          <w:tcPr>
            <w:tcW w:w="982" w:type="dxa"/>
            <w:tcBorders>
              <w:top w:val="nil"/>
              <w:left w:val="single" w:sz="8" w:space="0" w:color="auto"/>
              <w:bottom w:val="single" w:sz="8" w:space="0" w:color="auto"/>
              <w:right w:val="single" w:sz="8" w:space="0" w:color="auto"/>
            </w:tcBorders>
            <w:shd w:val="clear" w:color="000000" w:fill="FFFFFF"/>
            <w:vAlign w:val="center"/>
            <w:hideMark/>
          </w:tcPr>
          <w:p w14:paraId="44DD282A" w14:textId="7F91CD57" w:rsidR="0049526C" w:rsidRPr="0073550E" w:rsidRDefault="0049526C" w:rsidP="0049526C">
            <w:pPr>
              <w:spacing w:after="0" w:line="240" w:lineRule="auto"/>
              <w:jc w:val="center"/>
              <w:rPr>
                <w:rFonts w:ascii="Roboto" w:eastAsia="Times New Roman" w:hAnsi="Roboto" w:cs="Calibri"/>
                <w:color w:val="000000"/>
                <w:sz w:val="18"/>
                <w:szCs w:val="18"/>
                <w:lang w:eastAsia="fr-FR"/>
              </w:rPr>
            </w:pPr>
            <w:r>
              <w:rPr>
                <w:rFonts w:ascii="Roboto" w:eastAsia="Times New Roman" w:hAnsi="Roboto" w:cs="Calibri"/>
                <w:color w:val="000000"/>
                <w:sz w:val="18"/>
                <w:szCs w:val="18"/>
                <w:lang w:eastAsia="fr-FR"/>
              </w:rPr>
              <w:t>10</w:t>
            </w:r>
            <w:r w:rsidRPr="0073550E">
              <w:rPr>
                <w:rFonts w:ascii="Roboto" w:eastAsia="Times New Roman" w:hAnsi="Roboto" w:cs="Calibri"/>
                <w:color w:val="000000"/>
                <w:sz w:val="18"/>
                <w:szCs w:val="18"/>
                <w:lang w:eastAsia="fr-FR"/>
              </w:rPr>
              <w:t>/0</w:t>
            </w:r>
            <w:r>
              <w:rPr>
                <w:rFonts w:ascii="Roboto" w:eastAsia="Times New Roman" w:hAnsi="Roboto" w:cs="Calibri"/>
                <w:color w:val="000000"/>
                <w:sz w:val="18"/>
                <w:szCs w:val="18"/>
                <w:lang w:eastAsia="fr-FR"/>
              </w:rPr>
              <w:t>5</w:t>
            </w:r>
            <w:r w:rsidRPr="0073550E">
              <w:rPr>
                <w:rFonts w:ascii="Roboto" w:eastAsia="Times New Roman" w:hAnsi="Roboto" w:cs="Calibri"/>
                <w:color w:val="000000"/>
                <w:sz w:val="18"/>
                <w:szCs w:val="18"/>
                <w:lang w:eastAsia="fr-FR"/>
              </w:rPr>
              <w:t xml:space="preserve"> 18h</w:t>
            </w:r>
          </w:p>
        </w:tc>
        <w:tc>
          <w:tcPr>
            <w:tcW w:w="1030" w:type="dxa"/>
            <w:tcBorders>
              <w:top w:val="nil"/>
              <w:left w:val="nil"/>
              <w:bottom w:val="single" w:sz="8" w:space="0" w:color="auto"/>
              <w:right w:val="single" w:sz="8" w:space="0" w:color="auto"/>
            </w:tcBorders>
            <w:shd w:val="clear" w:color="000000" w:fill="FFFFFF"/>
            <w:vAlign w:val="center"/>
            <w:hideMark/>
          </w:tcPr>
          <w:p w14:paraId="735AB15D" w14:textId="060DDD53" w:rsidR="0049526C" w:rsidRPr="0073550E" w:rsidRDefault="0049526C" w:rsidP="0049526C">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Séance 12</w:t>
            </w:r>
          </w:p>
        </w:tc>
        <w:tc>
          <w:tcPr>
            <w:tcW w:w="2514" w:type="dxa"/>
            <w:tcBorders>
              <w:top w:val="nil"/>
              <w:left w:val="nil"/>
              <w:bottom w:val="single" w:sz="8" w:space="0" w:color="auto"/>
              <w:right w:val="single" w:sz="8" w:space="0" w:color="auto"/>
            </w:tcBorders>
            <w:shd w:val="clear" w:color="000000" w:fill="FFFFFF"/>
            <w:vAlign w:val="center"/>
            <w:hideMark/>
          </w:tcPr>
          <w:p w14:paraId="68E5AB60" w14:textId="77777777" w:rsidR="0049526C" w:rsidRDefault="0049526C" w:rsidP="0049526C">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 Jean-Philippe </w:t>
            </w:r>
            <w:proofErr w:type="spellStart"/>
            <w:r w:rsidRPr="0073550E">
              <w:rPr>
                <w:rFonts w:ascii="Roboto" w:eastAsia="Times New Roman" w:hAnsi="Roboto" w:cs="Calibri"/>
                <w:color w:val="000000"/>
                <w:sz w:val="18"/>
                <w:szCs w:val="18"/>
                <w:lang w:eastAsia="fr-FR"/>
              </w:rPr>
              <w:t>Berrou</w:t>
            </w:r>
            <w:proofErr w:type="spellEnd"/>
            <w:r w:rsidRPr="0073550E">
              <w:rPr>
                <w:rFonts w:ascii="Roboto" w:eastAsia="Times New Roman" w:hAnsi="Roboto" w:cs="Calibri"/>
                <w:color w:val="000000"/>
                <w:sz w:val="18"/>
                <w:szCs w:val="18"/>
                <w:lang w:eastAsia="fr-FR"/>
              </w:rPr>
              <w:t xml:space="preserve">, Alain Piveteau </w:t>
            </w:r>
          </w:p>
          <w:p w14:paraId="2342D9E5" w14:textId="56ADE98D" w:rsidR="0049526C" w:rsidRDefault="0049526C" w:rsidP="0049526C">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w:t>
            </w:r>
            <w:r>
              <w:rPr>
                <w:rFonts w:ascii="Roboto" w:eastAsia="Times New Roman" w:hAnsi="Roboto" w:cs="Calibri"/>
                <w:color w:val="000000"/>
                <w:sz w:val="18"/>
                <w:szCs w:val="18"/>
                <w:lang w:eastAsia="fr-FR"/>
              </w:rPr>
              <w:t xml:space="preserve">Sciences Po </w:t>
            </w:r>
            <w:r w:rsidRPr="0073550E">
              <w:rPr>
                <w:rFonts w:ascii="Roboto" w:eastAsia="Times New Roman" w:hAnsi="Roboto" w:cs="Calibri"/>
                <w:color w:val="000000"/>
                <w:sz w:val="18"/>
                <w:szCs w:val="18"/>
                <w:lang w:eastAsia="fr-FR"/>
              </w:rPr>
              <w:t xml:space="preserve">Bordeaux), </w:t>
            </w:r>
          </w:p>
          <w:p w14:paraId="79534261" w14:textId="53BD6119" w:rsidR="0049526C" w:rsidRPr="0073550E" w:rsidRDefault="0049526C" w:rsidP="0049526C">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Thibaud </w:t>
            </w:r>
            <w:proofErr w:type="spellStart"/>
            <w:r w:rsidRPr="0073550E">
              <w:rPr>
                <w:rFonts w:ascii="Roboto" w:eastAsia="Times New Roman" w:hAnsi="Roboto" w:cs="Calibri"/>
                <w:color w:val="000000"/>
                <w:sz w:val="18"/>
                <w:szCs w:val="18"/>
                <w:lang w:eastAsia="fr-FR"/>
              </w:rPr>
              <w:t>Deguilhem</w:t>
            </w:r>
            <w:proofErr w:type="spellEnd"/>
            <w:r w:rsidRPr="0073550E">
              <w:rPr>
                <w:rFonts w:ascii="Roboto" w:eastAsia="Times New Roman" w:hAnsi="Roboto" w:cs="Calibri"/>
                <w:color w:val="000000"/>
                <w:sz w:val="18"/>
                <w:szCs w:val="18"/>
                <w:lang w:eastAsia="fr-FR"/>
              </w:rPr>
              <w:t xml:space="preserve"> (UP Cité)</w:t>
            </w:r>
          </w:p>
        </w:tc>
        <w:tc>
          <w:tcPr>
            <w:tcW w:w="5529" w:type="dxa"/>
            <w:tcBorders>
              <w:top w:val="nil"/>
              <w:left w:val="nil"/>
              <w:bottom w:val="single" w:sz="8" w:space="0" w:color="auto"/>
              <w:right w:val="single" w:sz="8" w:space="0" w:color="auto"/>
            </w:tcBorders>
            <w:shd w:val="clear" w:color="000000" w:fill="FFFFFF"/>
            <w:vAlign w:val="center"/>
            <w:hideMark/>
          </w:tcPr>
          <w:p w14:paraId="0A267E59" w14:textId="56F326D1" w:rsidR="0049526C" w:rsidRPr="0073550E" w:rsidRDefault="0049526C" w:rsidP="0049526C">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La construction des politiques publiques en Afrique et le rôle des coalitions politiques transnationales : Madagascar et Niger.</w:t>
            </w:r>
          </w:p>
        </w:tc>
        <w:tc>
          <w:tcPr>
            <w:tcW w:w="160" w:type="dxa"/>
            <w:vAlign w:val="center"/>
            <w:hideMark/>
          </w:tcPr>
          <w:p w14:paraId="01C9E099" w14:textId="77777777" w:rsidR="0049526C" w:rsidRPr="0073550E" w:rsidRDefault="0049526C" w:rsidP="0049526C">
            <w:pPr>
              <w:spacing w:after="0" w:line="240" w:lineRule="auto"/>
              <w:rPr>
                <w:rFonts w:ascii="Times New Roman" w:eastAsia="Times New Roman" w:hAnsi="Times New Roman" w:cs="Times New Roman"/>
                <w:sz w:val="20"/>
                <w:szCs w:val="20"/>
                <w:lang w:eastAsia="fr-FR"/>
              </w:rPr>
            </w:pPr>
          </w:p>
        </w:tc>
      </w:tr>
    </w:tbl>
    <w:p w14:paraId="472D94D4" w14:textId="77777777" w:rsidR="0073550E" w:rsidRPr="0073550E" w:rsidRDefault="0073550E" w:rsidP="0073550E">
      <w:pPr>
        <w:shd w:val="clear" w:color="auto" w:fill="FFFFFF"/>
        <w:spacing w:beforeAutospacing="1" w:after="100" w:afterAutospacing="1" w:line="240" w:lineRule="auto"/>
        <w:rPr>
          <w:rFonts w:ascii="Arial" w:eastAsia="Times New Roman" w:hAnsi="Arial" w:cs="Arial"/>
          <w:color w:val="222222"/>
          <w:sz w:val="24"/>
          <w:szCs w:val="24"/>
          <w:lang w:eastAsia="fr-FR"/>
        </w:rPr>
      </w:pPr>
    </w:p>
    <w:p w14:paraId="34046948"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eastAsia="fr-FR"/>
        </w:rPr>
      </w:pPr>
      <w:r w:rsidRPr="0073550E">
        <w:rPr>
          <w:rFonts w:ascii="Arial" w:eastAsia="Times New Roman" w:hAnsi="Arial" w:cs="Arial"/>
          <w:i/>
          <w:iCs/>
          <w:color w:val="222222"/>
          <w:sz w:val="24"/>
          <w:szCs w:val="24"/>
          <w:lang w:eastAsia="fr-FR"/>
        </w:rPr>
        <w:t>Deux autres séances sont prévues en juin. Elles seront annoncées ultérieurement.</w:t>
      </w:r>
    </w:p>
    <w:p w14:paraId="7F141BB1" w14:textId="56BD4FBB"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val="en-US" w:eastAsia="fr-FR"/>
        </w:rPr>
      </w:pPr>
      <w:r w:rsidRPr="0073550E">
        <w:rPr>
          <w:rFonts w:ascii="Arial" w:eastAsia="Times New Roman" w:hAnsi="Arial" w:cs="Arial"/>
          <w:color w:val="222222"/>
          <w:sz w:val="24"/>
          <w:szCs w:val="24"/>
          <w:lang w:val="en-US" w:eastAsia="fr-FR"/>
        </w:rPr>
        <w:t>English version:</w:t>
      </w:r>
    </w:p>
    <w:p w14:paraId="720BC83E"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val="en-US" w:eastAsia="fr-FR"/>
        </w:rPr>
      </w:pPr>
      <w:r w:rsidRPr="0073550E">
        <w:rPr>
          <w:rFonts w:ascii="Arial" w:eastAsia="Times New Roman" w:hAnsi="Arial" w:cs="Arial"/>
          <w:b/>
          <w:bCs/>
          <w:color w:val="222222"/>
          <w:sz w:val="24"/>
          <w:szCs w:val="24"/>
          <w:lang w:val="en" w:eastAsia="fr-FR"/>
        </w:rPr>
        <w:t>Seminar BRICs and emerging economies – 2022-2023: facing the fragmentation of the world</w:t>
      </w:r>
    </w:p>
    <w:p w14:paraId="490DDF9E"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val="en-US" w:eastAsia="fr-FR"/>
        </w:rPr>
      </w:pPr>
      <w:r w:rsidRPr="0073550E">
        <w:rPr>
          <w:rFonts w:ascii="Arial" w:eastAsia="Times New Roman" w:hAnsi="Arial" w:cs="Arial"/>
          <w:color w:val="222222"/>
          <w:sz w:val="24"/>
          <w:szCs w:val="24"/>
          <w:lang w:val="en" w:eastAsia="fr-FR"/>
        </w:rPr>
        <w:t>Faced with the succession of crises and the divergence of the trajectories of the countries that make it up, the BRICs group and the emerging economies are navigating in stormy waters. At the beginning of 2022, when the world was foreseeing the possibility of a return to a form of normality – certainly weighed down by environmental issues -, after two years of a pandemic from China, it was Russia that played the role of global destabilizer by provoking by its invasion of Ukraine the strongest military explosion in Europe since the Second World War.</w:t>
      </w:r>
    </w:p>
    <w:p w14:paraId="34489C39"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val="en-US" w:eastAsia="fr-FR"/>
        </w:rPr>
      </w:pPr>
      <w:r w:rsidRPr="0073550E">
        <w:rPr>
          <w:rFonts w:ascii="Arial" w:eastAsia="Times New Roman" w:hAnsi="Arial" w:cs="Arial"/>
          <w:color w:val="222222"/>
          <w:sz w:val="24"/>
          <w:szCs w:val="24"/>
          <w:lang w:val="en" w:eastAsia="fr-FR"/>
        </w:rPr>
        <w:t xml:space="preserve">The international system is once again acknowledging its institutional weaknesses in the face of such a brutal crisis. The shock wave of the conflict on the economy spread everywhere, first through the traditional channels of financial markets, then </w:t>
      </w:r>
      <w:r w:rsidRPr="0073550E">
        <w:rPr>
          <w:rFonts w:ascii="Arial" w:eastAsia="Times New Roman" w:hAnsi="Arial" w:cs="Arial"/>
          <w:color w:val="222222"/>
          <w:sz w:val="24"/>
          <w:szCs w:val="24"/>
          <w:lang w:val="en" w:eastAsia="fr-FR"/>
        </w:rPr>
        <w:lastRenderedPageBreak/>
        <w:t>through the regional and global impacts of the war on prices and on the availability of energy and cereals. The economic aftershocks of this war will continue to shake the planet in 2022-2023, even if the conflict ends soon – an eventuality that is far from certain.</w:t>
      </w:r>
    </w:p>
    <w:p w14:paraId="609DF8CB"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val="en-US" w:eastAsia="fr-FR"/>
        </w:rPr>
      </w:pPr>
      <w:r w:rsidRPr="0073550E">
        <w:rPr>
          <w:rFonts w:ascii="Arial" w:eastAsia="Times New Roman" w:hAnsi="Arial" w:cs="Arial"/>
          <w:color w:val="222222"/>
          <w:sz w:val="24"/>
          <w:szCs w:val="24"/>
          <w:lang w:val="en" w:eastAsia="fr-FR"/>
        </w:rPr>
        <w:t>Absorbed by its internal political deadlines and an economic slowdown which is confirmed while its own financial and real estate imbalances reach unprecedented levels, China balances between diplomatic support for Russia – which is always welcome when it makes it possible to point out Western responsibilities in the disintegration governance-,  and the need to limit the damages of the conflict on its economic ties with Europe and the United States, but also on its flagship Belt and Road Initiative.</w:t>
      </w:r>
    </w:p>
    <w:p w14:paraId="275E6588"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val="en-US" w:eastAsia="fr-FR"/>
        </w:rPr>
      </w:pPr>
      <w:r w:rsidRPr="0073550E">
        <w:rPr>
          <w:rFonts w:ascii="Arial" w:eastAsia="Times New Roman" w:hAnsi="Arial" w:cs="Arial"/>
          <w:color w:val="222222"/>
          <w:sz w:val="24"/>
          <w:szCs w:val="24"/>
          <w:lang w:val="en" w:eastAsia="fr-FR"/>
        </w:rPr>
        <w:t xml:space="preserve">The positions of India, Brazil and South Africa are also ambivalent, for different reasons. Their leaders wish to take advantage of the opportunities offered by the all-out search for partnerships on the part of a Russia which has cut itself off from the West. They are also willing to mark their disapproval of Western diplomacy which is itself so often contradictory. However, India’s energy and food vulnerabilities makes it fear the </w:t>
      </w:r>
      <w:proofErr w:type="spellStart"/>
      <w:r w:rsidRPr="0073550E">
        <w:rPr>
          <w:rFonts w:ascii="Arial" w:eastAsia="Times New Roman" w:hAnsi="Arial" w:cs="Arial"/>
          <w:color w:val="222222"/>
          <w:sz w:val="24"/>
          <w:szCs w:val="24"/>
          <w:lang w:val="en" w:eastAsia="fr-FR"/>
        </w:rPr>
        <w:t>skyrocketting</w:t>
      </w:r>
      <w:proofErr w:type="spellEnd"/>
      <w:r w:rsidRPr="0073550E">
        <w:rPr>
          <w:rFonts w:ascii="Arial" w:eastAsia="Times New Roman" w:hAnsi="Arial" w:cs="Arial"/>
          <w:color w:val="222222"/>
          <w:sz w:val="24"/>
          <w:szCs w:val="24"/>
          <w:lang w:val="en" w:eastAsia="fr-FR"/>
        </w:rPr>
        <w:t xml:space="preserve"> prices of raw materials. Meanwhile, Jair Bolsonaro’s Brazil, while voting against Russia at the UN, displays a facade of neutrality, partly intended to preserve its supply of Russian fertilizers. The movement of fragmentation of the world continues and spares neither the BRICs nor the emerging economies.</w:t>
      </w:r>
    </w:p>
    <w:p w14:paraId="6B69C774" w14:textId="77777777" w:rsidR="0073550E" w:rsidRPr="0073550E" w:rsidRDefault="0073550E" w:rsidP="0073550E">
      <w:pPr>
        <w:shd w:val="clear" w:color="auto" w:fill="FFFFFF"/>
        <w:spacing w:before="100" w:beforeAutospacing="1" w:after="100" w:afterAutospacing="1" w:line="240" w:lineRule="auto"/>
        <w:rPr>
          <w:rFonts w:ascii="Arial" w:eastAsia="Times New Roman" w:hAnsi="Arial" w:cs="Arial"/>
          <w:color w:val="222222"/>
          <w:sz w:val="24"/>
          <w:szCs w:val="24"/>
          <w:lang w:val="en-US" w:eastAsia="fr-FR"/>
        </w:rPr>
      </w:pPr>
      <w:r w:rsidRPr="0073550E">
        <w:rPr>
          <w:rFonts w:ascii="Arial" w:eastAsia="Times New Roman" w:hAnsi="Arial" w:cs="Arial"/>
          <w:color w:val="222222"/>
          <w:sz w:val="24"/>
          <w:szCs w:val="24"/>
          <w:lang w:val="en" w:eastAsia="fr-FR"/>
        </w:rPr>
        <w:t>In these times when the emergency is spreading in multiple directions – health, military, humanitarian, energy, food, socio-ecological -, the </w:t>
      </w:r>
      <w:r w:rsidRPr="0073550E">
        <w:rPr>
          <w:rFonts w:ascii="Arial" w:eastAsia="Times New Roman" w:hAnsi="Arial" w:cs="Arial"/>
          <w:b/>
          <w:bCs/>
          <w:color w:val="222222"/>
          <w:sz w:val="24"/>
          <w:szCs w:val="24"/>
          <w:lang w:val="en" w:eastAsia="fr-FR"/>
        </w:rPr>
        <w:t>BRICs seminar</w:t>
      </w:r>
      <w:r w:rsidRPr="0073550E">
        <w:rPr>
          <w:rFonts w:ascii="Arial" w:eastAsia="Times New Roman" w:hAnsi="Arial" w:cs="Arial"/>
          <w:color w:val="222222"/>
          <w:sz w:val="24"/>
          <w:szCs w:val="24"/>
          <w:lang w:val="en" w:eastAsia="fr-FR"/>
        </w:rPr>
        <w:t xml:space="preserve"> does not intend to abandon structural and historical questions, nor the mobilization of theoretical approaches inspired by institutionalism, which gives full place to interdisciplinary reflection. In 2022-2023, issues relating to the environment, </w:t>
      </w:r>
      <w:proofErr w:type="spellStart"/>
      <w:r w:rsidRPr="0073550E">
        <w:rPr>
          <w:rFonts w:ascii="Arial" w:eastAsia="Times New Roman" w:hAnsi="Arial" w:cs="Arial"/>
          <w:color w:val="222222"/>
          <w:sz w:val="24"/>
          <w:szCs w:val="24"/>
          <w:lang w:val="en" w:eastAsia="fr-FR"/>
        </w:rPr>
        <w:t>labour</w:t>
      </w:r>
      <w:proofErr w:type="spellEnd"/>
      <w:r w:rsidRPr="0073550E">
        <w:rPr>
          <w:rFonts w:ascii="Arial" w:eastAsia="Times New Roman" w:hAnsi="Arial" w:cs="Arial"/>
          <w:color w:val="222222"/>
          <w:sz w:val="24"/>
          <w:szCs w:val="24"/>
          <w:lang w:val="en" w:eastAsia="fr-FR"/>
        </w:rPr>
        <w:t xml:space="preserve">, </w:t>
      </w:r>
      <w:proofErr w:type="gramStart"/>
      <w:r w:rsidRPr="0073550E">
        <w:rPr>
          <w:rFonts w:ascii="Arial" w:eastAsia="Times New Roman" w:hAnsi="Arial" w:cs="Arial"/>
          <w:color w:val="222222"/>
          <w:sz w:val="24"/>
          <w:szCs w:val="24"/>
          <w:lang w:val="en" w:eastAsia="fr-FR"/>
        </w:rPr>
        <w:t>society</w:t>
      </w:r>
      <w:proofErr w:type="gramEnd"/>
      <w:r w:rsidRPr="0073550E">
        <w:rPr>
          <w:rFonts w:ascii="Arial" w:eastAsia="Times New Roman" w:hAnsi="Arial" w:cs="Arial"/>
          <w:color w:val="222222"/>
          <w:sz w:val="24"/>
          <w:szCs w:val="24"/>
          <w:lang w:val="en" w:eastAsia="fr-FR"/>
        </w:rPr>
        <w:t xml:space="preserve"> and demography will continue to be the subject of our discussions, through the topics addressed by our guests. The fields on which these questions will relate will not be limited to the BRICs </w:t>
      </w:r>
      <w:proofErr w:type="spellStart"/>
      <w:r w:rsidRPr="0073550E">
        <w:rPr>
          <w:rFonts w:ascii="Arial" w:eastAsia="Times New Roman" w:hAnsi="Arial" w:cs="Arial"/>
          <w:color w:val="222222"/>
          <w:sz w:val="24"/>
          <w:szCs w:val="24"/>
          <w:lang w:val="en" w:eastAsia="fr-FR"/>
        </w:rPr>
        <w:t>stricto</w:t>
      </w:r>
      <w:proofErr w:type="spellEnd"/>
      <w:r w:rsidRPr="0073550E">
        <w:rPr>
          <w:rFonts w:ascii="Arial" w:eastAsia="Times New Roman" w:hAnsi="Arial" w:cs="Arial"/>
          <w:color w:val="222222"/>
          <w:sz w:val="24"/>
          <w:szCs w:val="24"/>
          <w:lang w:val="en" w:eastAsia="fr-FR"/>
        </w:rPr>
        <w:t xml:space="preserve"> </w:t>
      </w:r>
      <w:proofErr w:type="spellStart"/>
      <w:r w:rsidRPr="0073550E">
        <w:rPr>
          <w:rFonts w:ascii="Arial" w:eastAsia="Times New Roman" w:hAnsi="Arial" w:cs="Arial"/>
          <w:color w:val="222222"/>
          <w:sz w:val="24"/>
          <w:szCs w:val="24"/>
          <w:lang w:val="en" w:eastAsia="fr-FR"/>
        </w:rPr>
        <w:t>sensu</w:t>
      </w:r>
      <w:proofErr w:type="spellEnd"/>
      <w:r w:rsidRPr="0073550E">
        <w:rPr>
          <w:rFonts w:ascii="Arial" w:eastAsia="Times New Roman" w:hAnsi="Arial" w:cs="Arial"/>
          <w:color w:val="222222"/>
          <w:sz w:val="24"/>
          <w:szCs w:val="24"/>
          <w:lang w:val="en" w:eastAsia="fr-FR"/>
        </w:rPr>
        <w:t>. They will be also devoted to the South and the emerging countries of the five continents, concerned and sometimes impacted by the policies of the BRIC countries.</w:t>
      </w:r>
    </w:p>
    <w:p w14:paraId="161DA889" w14:textId="77777777" w:rsidR="0049526C" w:rsidRDefault="0073550E" w:rsidP="0049526C">
      <w:pPr>
        <w:shd w:val="clear" w:color="auto" w:fill="FFFFFF"/>
        <w:spacing w:before="100" w:beforeAutospacing="1" w:after="100" w:afterAutospacing="1" w:line="240" w:lineRule="auto"/>
        <w:rPr>
          <w:rFonts w:ascii="Arial" w:eastAsia="Times New Roman" w:hAnsi="Arial" w:cs="Arial"/>
          <w:color w:val="222222"/>
          <w:sz w:val="24"/>
          <w:szCs w:val="24"/>
          <w:lang w:val="en-US" w:eastAsia="fr-FR"/>
        </w:rPr>
      </w:pPr>
      <w:r w:rsidRPr="0073550E">
        <w:rPr>
          <w:rFonts w:ascii="Arial" w:eastAsia="Times New Roman" w:hAnsi="Arial" w:cs="Arial"/>
          <w:color w:val="222222"/>
          <w:sz w:val="24"/>
          <w:szCs w:val="24"/>
          <w:lang w:val="en" w:eastAsia="fr-FR"/>
        </w:rPr>
        <w:t xml:space="preserve">Continuing a collaboration begun a year ago with the Erasmus Mundus EPOG+ Master (European Policies for the Global Transition, Paris </w:t>
      </w:r>
      <w:proofErr w:type="spellStart"/>
      <w:r w:rsidRPr="0073550E">
        <w:rPr>
          <w:rFonts w:ascii="Arial" w:eastAsia="Times New Roman" w:hAnsi="Arial" w:cs="Arial"/>
          <w:color w:val="222222"/>
          <w:sz w:val="24"/>
          <w:szCs w:val="24"/>
          <w:lang w:val="en" w:eastAsia="fr-FR"/>
        </w:rPr>
        <w:t>Cité</w:t>
      </w:r>
      <w:proofErr w:type="spellEnd"/>
      <w:r w:rsidRPr="0073550E">
        <w:rPr>
          <w:rFonts w:ascii="Arial" w:eastAsia="Times New Roman" w:hAnsi="Arial" w:cs="Arial"/>
          <w:color w:val="222222"/>
          <w:sz w:val="24"/>
          <w:szCs w:val="24"/>
          <w:lang w:val="en" w:eastAsia="fr-FR"/>
        </w:rPr>
        <w:t xml:space="preserve"> University), </w:t>
      </w:r>
      <w:proofErr w:type="spellStart"/>
      <w:r w:rsidRPr="0073550E">
        <w:rPr>
          <w:rFonts w:ascii="Arial" w:eastAsia="Times New Roman" w:hAnsi="Arial" w:cs="Arial"/>
          <w:color w:val="222222"/>
          <w:sz w:val="24"/>
          <w:szCs w:val="24"/>
          <w:lang w:val="en" w:eastAsia="fr-FR"/>
        </w:rPr>
        <w:t>Inlaco’s</w:t>
      </w:r>
      <w:proofErr w:type="spellEnd"/>
      <w:r w:rsidRPr="0073550E">
        <w:rPr>
          <w:rFonts w:ascii="Arial" w:eastAsia="Times New Roman" w:hAnsi="Arial" w:cs="Arial"/>
          <w:color w:val="222222"/>
          <w:sz w:val="24"/>
          <w:szCs w:val="24"/>
          <w:lang w:val="en" w:eastAsia="fr-FR"/>
        </w:rPr>
        <w:t xml:space="preserve"> BRICs seminar at will organize special sessions shared with EPOG+ (these sessions will be called BRICs+), outside its usual slots that will be held two Wednesdays a month, at 6 p.m. at the </w:t>
      </w:r>
      <w:proofErr w:type="spellStart"/>
      <w:r w:rsidRPr="0073550E">
        <w:rPr>
          <w:rFonts w:ascii="Arial" w:eastAsia="Times New Roman" w:hAnsi="Arial" w:cs="Arial"/>
          <w:color w:val="222222"/>
          <w:sz w:val="24"/>
          <w:szCs w:val="24"/>
          <w:lang w:val="en" w:eastAsia="fr-FR"/>
        </w:rPr>
        <w:t>Inalco</w:t>
      </w:r>
      <w:proofErr w:type="spellEnd"/>
      <w:r w:rsidRPr="0073550E">
        <w:rPr>
          <w:rFonts w:ascii="Arial" w:eastAsia="Times New Roman" w:hAnsi="Arial" w:cs="Arial"/>
          <w:color w:val="222222"/>
          <w:sz w:val="24"/>
          <w:szCs w:val="24"/>
          <w:lang w:val="en" w:eastAsia="fr-FR"/>
        </w:rPr>
        <w:t xml:space="preserve"> Maison de la Recherche, 2, Rue de Lille (Salle </w:t>
      </w:r>
      <w:proofErr w:type="spellStart"/>
      <w:r w:rsidRPr="0073550E">
        <w:rPr>
          <w:rFonts w:ascii="Arial" w:eastAsia="Times New Roman" w:hAnsi="Arial" w:cs="Arial"/>
          <w:color w:val="222222"/>
          <w:sz w:val="24"/>
          <w:szCs w:val="24"/>
          <w:lang w:val="en" w:eastAsia="fr-FR"/>
        </w:rPr>
        <w:t>Sylvestre</w:t>
      </w:r>
      <w:proofErr w:type="spellEnd"/>
      <w:r w:rsidRPr="0073550E">
        <w:rPr>
          <w:rFonts w:ascii="Arial" w:eastAsia="Times New Roman" w:hAnsi="Arial" w:cs="Arial"/>
          <w:color w:val="222222"/>
          <w:sz w:val="24"/>
          <w:szCs w:val="24"/>
          <w:lang w:val="en" w:eastAsia="fr-FR"/>
        </w:rPr>
        <w:t xml:space="preserve"> de </w:t>
      </w:r>
      <w:proofErr w:type="spellStart"/>
      <w:r w:rsidRPr="0073550E">
        <w:rPr>
          <w:rFonts w:ascii="Arial" w:eastAsia="Times New Roman" w:hAnsi="Arial" w:cs="Arial"/>
          <w:color w:val="222222"/>
          <w:sz w:val="24"/>
          <w:szCs w:val="24"/>
          <w:lang w:val="en" w:eastAsia="fr-FR"/>
        </w:rPr>
        <w:t>Sacy</w:t>
      </w:r>
      <w:proofErr w:type="spellEnd"/>
      <w:r w:rsidRPr="0073550E">
        <w:rPr>
          <w:rFonts w:ascii="Arial" w:eastAsia="Times New Roman" w:hAnsi="Arial" w:cs="Arial"/>
          <w:color w:val="222222"/>
          <w:sz w:val="24"/>
          <w:szCs w:val="24"/>
          <w:lang w:val="en" w:eastAsia="fr-FR"/>
        </w:rPr>
        <w:t>, 3rd floor) starting from October 5, 2022.</w:t>
      </w:r>
    </w:p>
    <w:p w14:paraId="5AC2B434" w14:textId="0AD74486" w:rsidR="0049526C" w:rsidRPr="0049526C" w:rsidRDefault="0073550E" w:rsidP="0049526C">
      <w:pPr>
        <w:shd w:val="clear" w:color="auto" w:fill="FFFFFF"/>
        <w:spacing w:before="100" w:beforeAutospacing="1" w:after="100" w:afterAutospacing="1" w:line="240" w:lineRule="auto"/>
        <w:rPr>
          <w:rFonts w:ascii="Arial" w:eastAsia="Times New Roman" w:hAnsi="Arial" w:cs="Arial"/>
          <w:color w:val="222222"/>
          <w:sz w:val="24"/>
          <w:szCs w:val="24"/>
          <w:lang w:val="en-US" w:eastAsia="fr-FR"/>
        </w:rPr>
      </w:pPr>
      <w:proofErr w:type="spellStart"/>
      <w:r w:rsidRPr="0073550E">
        <w:rPr>
          <w:rFonts w:ascii="Arial" w:eastAsia="Times New Roman" w:hAnsi="Arial" w:cs="Arial"/>
          <w:b/>
          <w:bCs/>
          <w:color w:val="222222"/>
          <w:sz w:val="24"/>
          <w:szCs w:val="24"/>
          <w:lang w:eastAsia="fr-FR"/>
        </w:rPr>
        <w:t>Timetable</w:t>
      </w:r>
      <w:proofErr w:type="spellEnd"/>
      <w:r w:rsidRPr="0073550E">
        <w:rPr>
          <w:rFonts w:ascii="Arial" w:eastAsia="Times New Roman" w:hAnsi="Arial" w:cs="Arial"/>
          <w:b/>
          <w:bCs/>
          <w:color w:val="222222"/>
          <w:sz w:val="24"/>
          <w:szCs w:val="24"/>
          <w:lang w:eastAsia="fr-FR"/>
        </w:rPr>
        <w:t> </w:t>
      </w:r>
    </w:p>
    <w:p w14:paraId="5C5D7519" w14:textId="37A89E03" w:rsidR="0073550E" w:rsidRPr="0073550E" w:rsidRDefault="0073550E" w:rsidP="0073550E">
      <w:pPr>
        <w:shd w:val="clear" w:color="auto" w:fill="FFFFFF"/>
        <w:spacing w:beforeAutospacing="1" w:after="100" w:afterAutospacing="1" w:line="240" w:lineRule="auto"/>
        <w:rPr>
          <w:rFonts w:ascii="Arial" w:eastAsia="Times New Roman" w:hAnsi="Arial" w:cs="Arial"/>
          <w:color w:val="222222"/>
          <w:sz w:val="24"/>
          <w:szCs w:val="24"/>
          <w:lang w:eastAsia="fr-FR"/>
        </w:rPr>
      </w:pPr>
      <w:r w:rsidRPr="0073550E">
        <w:rPr>
          <w:rFonts w:ascii="Arial" w:eastAsia="Times New Roman" w:hAnsi="Arial" w:cs="Arial"/>
          <w:color w:val="222222"/>
          <w:sz w:val="24"/>
          <w:szCs w:val="24"/>
          <w:lang w:eastAsia="fr-FR"/>
        </w:rPr>
        <w:t>(</w:t>
      </w:r>
      <w:proofErr w:type="gramStart"/>
      <w:r w:rsidRPr="0073550E">
        <w:rPr>
          <w:rFonts w:ascii="Arial" w:eastAsia="Times New Roman" w:hAnsi="Arial" w:cs="Arial"/>
          <w:color w:val="222222"/>
          <w:sz w:val="24"/>
          <w:szCs w:val="24"/>
          <w:lang w:eastAsia="fr-FR"/>
        </w:rPr>
        <w:t>Venue:</w:t>
      </w:r>
      <w:proofErr w:type="gramEnd"/>
      <w:r w:rsidRPr="0073550E">
        <w:rPr>
          <w:rFonts w:ascii="Arial" w:eastAsia="Times New Roman" w:hAnsi="Arial" w:cs="Arial"/>
          <w:color w:val="222222"/>
          <w:sz w:val="24"/>
          <w:szCs w:val="24"/>
          <w:lang w:eastAsia="fr-FR"/>
        </w:rPr>
        <w:t xml:space="preserve"> Maison de la </w:t>
      </w:r>
      <w:proofErr w:type="spellStart"/>
      <w:r w:rsidRPr="0073550E">
        <w:rPr>
          <w:rFonts w:ascii="Arial" w:eastAsia="Times New Roman" w:hAnsi="Arial" w:cs="Arial"/>
          <w:color w:val="222222"/>
          <w:sz w:val="24"/>
          <w:szCs w:val="24"/>
          <w:lang w:eastAsia="fr-FR"/>
        </w:rPr>
        <w:t>Rercherche</w:t>
      </w:r>
      <w:proofErr w:type="spellEnd"/>
      <w:r w:rsidRPr="0073550E">
        <w:rPr>
          <w:rFonts w:ascii="Arial" w:eastAsia="Times New Roman" w:hAnsi="Arial" w:cs="Arial"/>
          <w:color w:val="222222"/>
          <w:sz w:val="24"/>
          <w:szCs w:val="24"/>
          <w:lang w:eastAsia="fr-FR"/>
        </w:rPr>
        <w:t xml:space="preserve"> de l'</w:t>
      </w:r>
      <w:proofErr w:type="spellStart"/>
      <w:r w:rsidRPr="0073550E">
        <w:rPr>
          <w:rFonts w:ascii="Arial" w:eastAsia="Times New Roman" w:hAnsi="Arial" w:cs="Arial"/>
          <w:color w:val="222222"/>
          <w:sz w:val="24"/>
          <w:szCs w:val="24"/>
          <w:lang w:eastAsia="fr-FR"/>
        </w:rPr>
        <w:t>Inalco</w:t>
      </w:r>
      <w:proofErr w:type="spellEnd"/>
      <w:r w:rsidRPr="0073550E">
        <w:rPr>
          <w:rFonts w:ascii="Arial" w:eastAsia="Times New Roman" w:hAnsi="Arial" w:cs="Arial"/>
          <w:color w:val="222222"/>
          <w:sz w:val="24"/>
          <w:szCs w:val="24"/>
          <w:lang w:eastAsia="fr-FR"/>
        </w:rPr>
        <w:t>, 2 Rue de Lille, 75007 Paris - métro Saint Germain des Près)</w:t>
      </w:r>
    </w:p>
    <w:tbl>
      <w:tblPr>
        <w:tblW w:w="10215" w:type="dxa"/>
        <w:tblInd w:w="80" w:type="dxa"/>
        <w:tblLayout w:type="fixed"/>
        <w:tblCellMar>
          <w:left w:w="70" w:type="dxa"/>
          <w:right w:w="70" w:type="dxa"/>
        </w:tblCellMar>
        <w:tblLook w:val="04A0" w:firstRow="1" w:lastRow="0" w:firstColumn="1" w:lastColumn="0" w:noHBand="0" w:noVBand="1"/>
      </w:tblPr>
      <w:tblGrid>
        <w:gridCol w:w="982"/>
        <w:gridCol w:w="1030"/>
        <w:gridCol w:w="2514"/>
        <w:gridCol w:w="5529"/>
        <w:gridCol w:w="160"/>
      </w:tblGrid>
      <w:tr w:rsidR="0049526C" w:rsidRPr="0073550E" w14:paraId="2C924814" w14:textId="77777777" w:rsidTr="00814672">
        <w:trPr>
          <w:gridAfter w:val="1"/>
          <w:wAfter w:w="160" w:type="dxa"/>
          <w:trHeight w:val="1860"/>
        </w:trPr>
        <w:tc>
          <w:tcPr>
            <w:tcW w:w="9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107D6B6"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lastRenderedPageBreak/>
              <w:t>5/10 18h</w:t>
            </w:r>
          </w:p>
        </w:tc>
        <w:tc>
          <w:tcPr>
            <w:tcW w:w="10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4C500F4"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1</w:t>
            </w:r>
          </w:p>
        </w:tc>
        <w:tc>
          <w:tcPr>
            <w:tcW w:w="2514" w:type="dxa"/>
            <w:tcBorders>
              <w:top w:val="single" w:sz="8" w:space="0" w:color="auto"/>
              <w:left w:val="nil"/>
              <w:bottom w:val="nil"/>
              <w:right w:val="single" w:sz="8" w:space="0" w:color="auto"/>
            </w:tcBorders>
            <w:shd w:val="clear" w:color="000000" w:fill="FFFFFF"/>
            <w:vAlign w:val="center"/>
            <w:hideMark/>
          </w:tcPr>
          <w:p w14:paraId="14C23549"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xml:space="preserve">François </w:t>
            </w:r>
            <w:proofErr w:type="spellStart"/>
            <w:r w:rsidRPr="0073550E">
              <w:rPr>
                <w:rFonts w:ascii="Roboto" w:eastAsia="Times New Roman" w:hAnsi="Roboto" w:cs="Calibri"/>
                <w:color w:val="222222"/>
                <w:sz w:val="18"/>
                <w:szCs w:val="18"/>
                <w:lang w:eastAsia="fr-FR"/>
              </w:rPr>
              <w:t>Gipouloux</w:t>
            </w:r>
            <w:proofErr w:type="spellEnd"/>
          </w:p>
        </w:tc>
        <w:tc>
          <w:tcPr>
            <w:tcW w:w="55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982DE2C"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Commerce, argent, pouvoir. L’impossible avènement d’un capitalisme en Chine, XVI-XIX s.</w:t>
            </w:r>
          </w:p>
        </w:tc>
      </w:tr>
      <w:tr w:rsidR="0049526C" w:rsidRPr="0073550E" w14:paraId="59D896C2" w14:textId="77777777" w:rsidTr="00814672">
        <w:trPr>
          <w:gridAfter w:val="1"/>
          <w:wAfter w:w="160" w:type="dxa"/>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14:paraId="02E3F81E"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7EB249FF"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18CDB733"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(EHESS)</w:t>
            </w:r>
          </w:p>
        </w:tc>
        <w:tc>
          <w:tcPr>
            <w:tcW w:w="5529" w:type="dxa"/>
            <w:vMerge/>
            <w:tcBorders>
              <w:top w:val="single" w:sz="8" w:space="0" w:color="auto"/>
              <w:left w:val="single" w:sz="8" w:space="0" w:color="auto"/>
              <w:bottom w:val="single" w:sz="8" w:space="0" w:color="000000"/>
              <w:right w:val="single" w:sz="8" w:space="0" w:color="auto"/>
            </w:tcBorders>
            <w:vAlign w:val="center"/>
            <w:hideMark/>
          </w:tcPr>
          <w:p w14:paraId="26F9D7CD"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r>
      <w:tr w:rsidR="0049526C" w:rsidRPr="0073550E" w14:paraId="265E7D3B" w14:textId="77777777" w:rsidTr="00814672">
        <w:trPr>
          <w:gridAfter w:val="1"/>
          <w:wAfter w:w="160" w:type="dxa"/>
          <w:trHeight w:val="71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1C6EA9"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19/10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CE2F9A"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2</w:t>
            </w:r>
          </w:p>
        </w:tc>
        <w:tc>
          <w:tcPr>
            <w:tcW w:w="2514" w:type="dxa"/>
            <w:tcBorders>
              <w:top w:val="nil"/>
              <w:left w:val="nil"/>
              <w:bottom w:val="nil"/>
              <w:right w:val="single" w:sz="8" w:space="0" w:color="auto"/>
            </w:tcBorders>
            <w:shd w:val="clear" w:color="000000" w:fill="FFFFFF"/>
            <w:vAlign w:val="center"/>
            <w:hideMark/>
          </w:tcPr>
          <w:p w14:paraId="1704D122"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val="it-IT" w:eastAsia="fr-FR"/>
              </w:rPr>
              <w:t xml:space="preserve">Buna </w:t>
            </w:r>
            <w:proofErr w:type="spellStart"/>
            <w:r w:rsidRPr="0073550E">
              <w:rPr>
                <w:rFonts w:ascii="Roboto" w:eastAsia="Times New Roman" w:hAnsi="Roboto" w:cs="Calibri"/>
                <w:color w:val="222222"/>
                <w:sz w:val="18"/>
                <w:szCs w:val="18"/>
                <w:lang w:val="it-IT" w:eastAsia="fr-FR"/>
              </w:rPr>
              <w:t>Zolin</w:t>
            </w:r>
            <w:proofErr w:type="spellEnd"/>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D7C2F2"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Conséquences de la guerre en Ukraine sur les flux agricoles</w:t>
            </w:r>
          </w:p>
        </w:tc>
      </w:tr>
      <w:tr w:rsidR="0049526C" w:rsidRPr="0073550E" w14:paraId="6325A9CC" w14:textId="77777777" w:rsidTr="00814672">
        <w:trPr>
          <w:gridAfter w:val="1"/>
          <w:wAfter w:w="160" w:type="dxa"/>
          <w:trHeight w:val="490"/>
        </w:trPr>
        <w:tc>
          <w:tcPr>
            <w:tcW w:w="982" w:type="dxa"/>
            <w:vMerge/>
            <w:tcBorders>
              <w:top w:val="nil"/>
              <w:left w:val="single" w:sz="8" w:space="0" w:color="auto"/>
              <w:bottom w:val="single" w:sz="8" w:space="0" w:color="000000"/>
              <w:right w:val="single" w:sz="8" w:space="0" w:color="auto"/>
            </w:tcBorders>
            <w:vAlign w:val="center"/>
            <w:hideMark/>
          </w:tcPr>
          <w:p w14:paraId="11F70692"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4CC3C31D"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0D211298"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val="it-IT" w:eastAsia="fr-FR"/>
              </w:rPr>
              <w:t xml:space="preserve">(Ca Foscari </w:t>
            </w:r>
            <w:proofErr w:type="spellStart"/>
            <w:r w:rsidRPr="0073550E">
              <w:rPr>
                <w:rFonts w:ascii="Roboto" w:eastAsia="Times New Roman" w:hAnsi="Roboto" w:cs="Calibri"/>
                <w:color w:val="222222"/>
                <w:sz w:val="18"/>
                <w:szCs w:val="18"/>
                <w:lang w:val="it-IT" w:eastAsia="fr-FR"/>
              </w:rPr>
              <w:t>Venice</w:t>
            </w:r>
            <w:proofErr w:type="spellEnd"/>
            <w:r w:rsidRPr="0073550E">
              <w:rPr>
                <w:rFonts w:ascii="Roboto" w:eastAsia="Times New Roman" w:hAnsi="Roboto" w:cs="Calibri"/>
                <w:color w:val="222222"/>
                <w:sz w:val="18"/>
                <w:szCs w:val="18"/>
                <w:lang w:val="it-IT" w:eastAsia="fr-FR"/>
              </w:rPr>
              <w:t>)</w:t>
            </w:r>
          </w:p>
        </w:tc>
        <w:tc>
          <w:tcPr>
            <w:tcW w:w="5529" w:type="dxa"/>
            <w:vMerge/>
            <w:tcBorders>
              <w:top w:val="nil"/>
              <w:left w:val="single" w:sz="8" w:space="0" w:color="auto"/>
              <w:bottom w:val="single" w:sz="8" w:space="0" w:color="000000"/>
              <w:right w:val="single" w:sz="8" w:space="0" w:color="auto"/>
            </w:tcBorders>
            <w:vAlign w:val="center"/>
            <w:hideMark/>
          </w:tcPr>
          <w:p w14:paraId="48D309A4"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r>
      <w:tr w:rsidR="0049526C" w:rsidRPr="0073550E" w14:paraId="26BD12EF" w14:textId="77777777" w:rsidTr="00814672">
        <w:trPr>
          <w:gridAfter w:val="1"/>
          <w:wAfter w:w="160" w:type="dxa"/>
          <w:trHeight w:val="120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EFF36B"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9/11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5A1076"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3</w:t>
            </w:r>
          </w:p>
        </w:tc>
        <w:tc>
          <w:tcPr>
            <w:tcW w:w="2514" w:type="dxa"/>
            <w:tcBorders>
              <w:top w:val="nil"/>
              <w:left w:val="nil"/>
              <w:bottom w:val="nil"/>
              <w:right w:val="single" w:sz="8" w:space="0" w:color="auto"/>
            </w:tcBorders>
            <w:shd w:val="clear" w:color="000000" w:fill="FFFFFF"/>
            <w:vAlign w:val="center"/>
            <w:hideMark/>
          </w:tcPr>
          <w:p w14:paraId="5036485F" w14:textId="77777777" w:rsidR="0049526C" w:rsidRDefault="0049526C" w:rsidP="00814672">
            <w:pPr>
              <w:spacing w:after="0" w:line="240" w:lineRule="auto"/>
              <w:jc w:val="center"/>
              <w:rPr>
                <w:rFonts w:ascii="Roboto" w:eastAsia="Times New Roman" w:hAnsi="Roboto" w:cs="Calibri"/>
                <w:color w:val="222222"/>
                <w:sz w:val="18"/>
                <w:szCs w:val="18"/>
                <w:lang w:val="en-US" w:eastAsia="fr-FR"/>
              </w:rPr>
            </w:pPr>
            <w:r w:rsidRPr="0073550E">
              <w:rPr>
                <w:rFonts w:ascii="Roboto" w:eastAsia="Times New Roman" w:hAnsi="Roboto" w:cs="Calibri"/>
                <w:color w:val="222222"/>
                <w:sz w:val="18"/>
                <w:szCs w:val="18"/>
                <w:lang w:val="en-US" w:eastAsia="fr-FR"/>
              </w:rPr>
              <w:t xml:space="preserve">Sergei </w:t>
            </w:r>
            <w:proofErr w:type="spellStart"/>
            <w:r w:rsidRPr="0073550E">
              <w:rPr>
                <w:rFonts w:ascii="Roboto" w:eastAsia="Times New Roman" w:hAnsi="Roboto" w:cs="Calibri"/>
                <w:color w:val="222222"/>
                <w:sz w:val="18"/>
                <w:szCs w:val="18"/>
                <w:lang w:val="en-US" w:eastAsia="fr-FR"/>
              </w:rPr>
              <w:t>Guriev</w:t>
            </w:r>
            <w:proofErr w:type="spellEnd"/>
            <w:r w:rsidRPr="0073550E">
              <w:rPr>
                <w:rFonts w:ascii="Roboto" w:eastAsia="Times New Roman" w:hAnsi="Roboto" w:cs="Calibri"/>
                <w:color w:val="222222"/>
                <w:sz w:val="18"/>
                <w:szCs w:val="18"/>
                <w:lang w:val="en-US" w:eastAsia="fr-FR"/>
              </w:rPr>
              <w:t xml:space="preserve"> </w:t>
            </w:r>
          </w:p>
          <w:p w14:paraId="4D83459E" w14:textId="77777777" w:rsidR="0049526C" w:rsidRPr="0073550E" w:rsidRDefault="0049526C" w:rsidP="00814672">
            <w:pPr>
              <w:spacing w:after="0" w:line="240" w:lineRule="auto"/>
              <w:jc w:val="center"/>
              <w:rPr>
                <w:rFonts w:ascii="Roboto" w:eastAsia="Times New Roman" w:hAnsi="Roboto" w:cs="Calibri"/>
                <w:color w:val="222222"/>
                <w:sz w:val="18"/>
                <w:szCs w:val="18"/>
                <w:lang w:val="en-US" w:eastAsia="fr-FR"/>
              </w:rPr>
            </w:pPr>
            <w:r w:rsidRPr="0073550E">
              <w:rPr>
                <w:rFonts w:ascii="Roboto" w:eastAsia="Times New Roman" w:hAnsi="Roboto" w:cs="Calibri"/>
                <w:color w:val="222222"/>
                <w:sz w:val="18"/>
                <w:szCs w:val="18"/>
                <w:lang w:val="en-US" w:eastAsia="fr-FR"/>
              </w:rPr>
              <w:t>(</w:t>
            </w:r>
            <w:proofErr w:type="gramStart"/>
            <w:r w:rsidRPr="0073550E">
              <w:rPr>
                <w:rFonts w:ascii="Roboto" w:eastAsia="Times New Roman" w:hAnsi="Roboto" w:cs="Calibri"/>
                <w:color w:val="222222"/>
                <w:sz w:val="18"/>
                <w:szCs w:val="18"/>
                <w:lang w:val="en-US" w:eastAsia="fr-FR"/>
              </w:rPr>
              <w:t>to</w:t>
            </w:r>
            <w:proofErr w:type="gramEnd"/>
            <w:r w:rsidRPr="0073550E">
              <w:rPr>
                <w:rFonts w:ascii="Roboto" w:eastAsia="Times New Roman" w:hAnsi="Roboto" w:cs="Calibri"/>
                <w:color w:val="222222"/>
                <w:sz w:val="18"/>
                <w:szCs w:val="18"/>
                <w:lang w:val="en-US" w:eastAsia="fr-FR"/>
              </w:rPr>
              <w:t xml:space="preserve"> be confirmed)</w:t>
            </w:r>
          </w:p>
        </w:tc>
        <w:tc>
          <w:tcPr>
            <w:tcW w:w="5529" w:type="dxa"/>
            <w:tcBorders>
              <w:top w:val="nil"/>
              <w:left w:val="nil"/>
              <w:bottom w:val="nil"/>
              <w:right w:val="single" w:sz="8" w:space="0" w:color="auto"/>
            </w:tcBorders>
            <w:shd w:val="clear" w:color="000000" w:fill="FFFFFF"/>
            <w:vAlign w:val="center"/>
            <w:hideMark/>
          </w:tcPr>
          <w:p w14:paraId="4012A7D3" w14:textId="77777777" w:rsidR="0049526C" w:rsidRPr="0073550E" w:rsidRDefault="0049526C" w:rsidP="00814672">
            <w:pPr>
              <w:spacing w:after="0" w:line="240" w:lineRule="auto"/>
              <w:jc w:val="center"/>
              <w:rPr>
                <w:rFonts w:ascii="Roboto" w:eastAsia="Times New Roman" w:hAnsi="Roboto" w:cs="Calibri"/>
                <w:color w:val="222222"/>
                <w:sz w:val="18"/>
                <w:szCs w:val="18"/>
                <w:lang w:val="en-US" w:eastAsia="fr-FR"/>
              </w:rPr>
            </w:pPr>
            <w:r w:rsidRPr="0073550E">
              <w:rPr>
                <w:rFonts w:ascii="Roboto" w:eastAsia="Times New Roman" w:hAnsi="Roboto" w:cs="Calibri"/>
                <w:color w:val="222222"/>
                <w:sz w:val="18"/>
                <w:szCs w:val="18"/>
                <w:lang w:val="en-US" w:eastAsia="fr-FR"/>
              </w:rPr>
              <w:t>Spin Dictators - The changing face of Tyranny</w:t>
            </w:r>
          </w:p>
        </w:tc>
      </w:tr>
      <w:tr w:rsidR="0049526C" w:rsidRPr="0073550E" w14:paraId="3DE29655" w14:textId="77777777" w:rsidTr="00814672">
        <w:trPr>
          <w:gridAfter w:val="1"/>
          <w:wAfter w:w="160" w:type="dxa"/>
          <w:trHeight w:val="730"/>
        </w:trPr>
        <w:tc>
          <w:tcPr>
            <w:tcW w:w="982" w:type="dxa"/>
            <w:vMerge/>
            <w:tcBorders>
              <w:top w:val="nil"/>
              <w:left w:val="single" w:sz="8" w:space="0" w:color="auto"/>
              <w:bottom w:val="single" w:sz="8" w:space="0" w:color="000000"/>
              <w:right w:val="single" w:sz="8" w:space="0" w:color="auto"/>
            </w:tcBorders>
            <w:vAlign w:val="center"/>
            <w:hideMark/>
          </w:tcPr>
          <w:p w14:paraId="3E8C2707" w14:textId="77777777" w:rsidR="0049526C" w:rsidRPr="0073550E" w:rsidRDefault="0049526C" w:rsidP="00814672">
            <w:pPr>
              <w:spacing w:after="0" w:line="240" w:lineRule="auto"/>
              <w:rPr>
                <w:rFonts w:ascii="Roboto" w:eastAsia="Times New Roman" w:hAnsi="Roboto" w:cs="Calibri"/>
                <w:color w:val="222222"/>
                <w:sz w:val="18"/>
                <w:szCs w:val="18"/>
                <w:lang w:val="en-US"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21C206F8" w14:textId="77777777" w:rsidR="0049526C" w:rsidRPr="0073550E" w:rsidRDefault="0049526C" w:rsidP="00814672">
            <w:pPr>
              <w:spacing w:after="0" w:line="240" w:lineRule="auto"/>
              <w:rPr>
                <w:rFonts w:ascii="Roboto" w:eastAsia="Times New Roman" w:hAnsi="Roboto" w:cs="Calibri"/>
                <w:color w:val="222222"/>
                <w:sz w:val="18"/>
                <w:szCs w:val="18"/>
                <w:lang w:val="en-US"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2B922040"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(Sciences Po)</w:t>
            </w:r>
          </w:p>
        </w:tc>
        <w:tc>
          <w:tcPr>
            <w:tcW w:w="5529" w:type="dxa"/>
            <w:tcBorders>
              <w:top w:val="nil"/>
              <w:left w:val="nil"/>
              <w:bottom w:val="single" w:sz="8" w:space="0" w:color="auto"/>
              <w:right w:val="single" w:sz="8" w:space="0" w:color="auto"/>
            </w:tcBorders>
            <w:shd w:val="clear" w:color="000000" w:fill="FFFFFF"/>
            <w:vAlign w:val="center"/>
            <w:hideMark/>
          </w:tcPr>
          <w:p w14:paraId="1FEC0E05"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val="en-US" w:eastAsia="fr-FR"/>
              </w:rPr>
              <w:t xml:space="preserve"> (Livre 2021 avec D. </w:t>
            </w:r>
            <w:proofErr w:type="spellStart"/>
            <w:r w:rsidRPr="0073550E">
              <w:rPr>
                <w:rFonts w:ascii="Roboto" w:eastAsia="Times New Roman" w:hAnsi="Roboto" w:cs="Calibri"/>
                <w:color w:val="222222"/>
                <w:sz w:val="18"/>
                <w:szCs w:val="18"/>
                <w:lang w:val="en-US" w:eastAsia="fr-FR"/>
              </w:rPr>
              <w:t>Treisman</w:t>
            </w:r>
            <w:proofErr w:type="spellEnd"/>
            <w:r w:rsidRPr="0073550E">
              <w:rPr>
                <w:rFonts w:ascii="Roboto" w:eastAsia="Times New Roman" w:hAnsi="Roboto" w:cs="Calibri"/>
                <w:color w:val="222222"/>
                <w:sz w:val="18"/>
                <w:szCs w:val="18"/>
                <w:lang w:val="en-US" w:eastAsia="fr-FR"/>
              </w:rPr>
              <w:t>)</w:t>
            </w:r>
          </w:p>
        </w:tc>
      </w:tr>
      <w:tr w:rsidR="0049526C" w:rsidRPr="0073550E" w14:paraId="16639D3D" w14:textId="77777777" w:rsidTr="00814672">
        <w:trPr>
          <w:gridAfter w:val="1"/>
          <w:wAfter w:w="160" w:type="dxa"/>
          <w:trHeight w:val="120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ADFD6A"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23/11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DFB0BD"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4</w:t>
            </w:r>
          </w:p>
        </w:tc>
        <w:tc>
          <w:tcPr>
            <w:tcW w:w="2514" w:type="dxa"/>
            <w:tcBorders>
              <w:top w:val="nil"/>
              <w:left w:val="nil"/>
              <w:bottom w:val="nil"/>
              <w:right w:val="single" w:sz="8" w:space="0" w:color="auto"/>
            </w:tcBorders>
            <w:shd w:val="clear" w:color="000000" w:fill="FFFFFF"/>
            <w:vAlign w:val="center"/>
            <w:hideMark/>
          </w:tcPr>
          <w:p w14:paraId="718C0558"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xml:space="preserve">Manuelle Franck, Elsa Lafaye de </w:t>
            </w:r>
            <w:proofErr w:type="spellStart"/>
            <w:r w:rsidRPr="0073550E">
              <w:rPr>
                <w:rFonts w:ascii="Roboto" w:eastAsia="Times New Roman" w:hAnsi="Roboto" w:cs="Calibri"/>
                <w:color w:val="222222"/>
                <w:sz w:val="18"/>
                <w:szCs w:val="18"/>
                <w:lang w:eastAsia="fr-FR"/>
              </w:rPr>
              <w:t>Micheaux</w:t>
            </w:r>
            <w:proofErr w:type="spellEnd"/>
            <w:r w:rsidRPr="0073550E">
              <w:rPr>
                <w:rFonts w:ascii="Roboto" w:eastAsia="Times New Roman" w:hAnsi="Roboto" w:cs="Calibri"/>
                <w:color w:val="222222"/>
                <w:sz w:val="18"/>
                <w:szCs w:val="18"/>
                <w:lang w:eastAsia="fr-FR"/>
              </w:rPr>
              <w:t xml:space="preserve"> et alii</w:t>
            </w:r>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B5F423"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Aide et investissements de la Chine en Asie du Sud Est</w:t>
            </w:r>
          </w:p>
        </w:tc>
      </w:tr>
      <w:tr w:rsidR="0049526C" w:rsidRPr="0073550E" w14:paraId="55BA4D50" w14:textId="77777777" w:rsidTr="00814672">
        <w:trPr>
          <w:gridAfter w:val="1"/>
          <w:wAfter w:w="160" w:type="dxa"/>
          <w:trHeight w:val="490"/>
        </w:trPr>
        <w:tc>
          <w:tcPr>
            <w:tcW w:w="982" w:type="dxa"/>
            <w:vMerge/>
            <w:tcBorders>
              <w:top w:val="nil"/>
              <w:left w:val="single" w:sz="8" w:space="0" w:color="auto"/>
              <w:bottom w:val="single" w:sz="8" w:space="0" w:color="000000"/>
              <w:right w:val="single" w:sz="8" w:space="0" w:color="auto"/>
            </w:tcBorders>
            <w:vAlign w:val="center"/>
            <w:hideMark/>
          </w:tcPr>
          <w:p w14:paraId="0693DB52"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71518811"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5FDDE59E"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w:t>
            </w:r>
            <w:proofErr w:type="spellStart"/>
            <w:r w:rsidRPr="0073550E">
              <w:rPr>
                <w:rFonts w:ascii="Roboto" w:eastAsia="Times New Roman" w:hAnsi="Roboto" w:cs="Calibri"/>
                <w:color w:val="222222"/>
                <w:sz w:val="18"/>
                <w:szCs w:val="18"/>
                <w:lang w:eastAsia="fr-FR"/>
              </w:rPr>
              <w:t>Inalco</w:t>
            </w:r>
            <w:proofErr w:type="spellEnd"/>
            <w:r w:rsidRPr="0073550E">
              <w:rPr>
                <w:rFonts w:ascii="Roboto" w:eastAsia="Times New Roman" w:hAnsi="Roboto" w:cs="Calibri"/>
                <w:color w:val="222222"/>
                <w:sz w:val="18"/>
                <w:szCs w:val="18"/>
                <w:lang w:eastAsia="fr-FR"/>
              </w:rPr>
              <w:t>, Univ. Rennes)</w:t>
            </w:r>
          </w:p>
        </w:tc>
        <w:tc>
          <w:tcPr>
            <w:tcW w:w="5529" w:type="dxa"/>
            <w:vMerge/>
            <w:tcBorders>
              <w:top w:val="nil"/>
              <w:left w:val="single" w:sz="8" w:space="0" w:color="auto"/>
              <w:bottom w:val="single" w:sz="8" w:space="0" w:color="000000"/>
              <w:right w:val="single" w:sz="8" w:space="0" w:color="auto"/>
            </w:tcBorders>
            <w:vAlign w:val="center"/>
            <w:hideMark/>
          </w:tcPr>
          <w:p w14:paraId="5EBEB889"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r>
      <w:tr w:rsidR="0049526C" w:rsidRPr="0073550E" w14:paraId="222B76B1" w14:textId="77777777" w:rsidTr="00814672">
        <w:trPr>
          <w:gridAfter w:val="1"/>
          <w:wAfter w:w="160" w:type="dxa"/>
          <w:trHeight w:val="162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34E554"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30/11 18h30-20h30</w:t>
            </w:r>
          </w:p>
        </w:tc>
        <w:tc>
          <w:tcPr>
            <w:tcW w:w="1030" w:type="dxa"/>
            <w:tcBorders>
              <w:top w:val="nil"/>
              <w:left w:val="nil"/>
              <w:bottom w:val="nil"/>
              <w:right w:val="single" w:sz="8" w:space="0" w:color="auto"/>
            </w:tcBorders>
            <w:shd w:val="clear" w:color="000000" w:fill="FFFFFF"/>
            <w:vAlign w:val="center"/>
            <w:hideMark/>
          </w:tcPr>
          <w:p w14:paraId="734EBD9A"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EPOG + Spéciale 1</w:t>
            </w:r>
          </w:p>
        </w:tc>
        <w:tc>
          <w:tcPr>
            <w:tcW w:w="2514" w:type="dxa"/>
            <w:tcBorders>
              <w:top w:val="nil"/>
              <w:left w:val="nil"/>
              <w:bottom w:val="nil"/>
              <w:right w:val="single" w:sz="8" w:space="0" w:color="auto"/>
            </w:tcBorders>
            <w:shd w:val="clear" w:color="000000" w:fill="FFFFFF"/>
            <w:vAlign w:val="center"/>
            <w:hideMark/>
          </w:tcPr>
          <w:p w14:paraId="2ECCA0FA"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proofErr w:type="spellStart"/>
            <w:r w:rsidRPr="0073550E">
              <w:rPr>
                <w:rFonts w:ascii="Roboto" w:eastAsia="Times New Roman" w:hAnsi="Roboto" w:cs="Calibri"/>
                <w:i/>
                <w:iCs/>
                <w:color w:val="222222"/>
                <w:sz w:val="18"/>
                <w:szCs w:val="18"/>
                <w:lang w:eastAsia="fr-FR"/>
              </w:rPr>
              <w:t>Uma</w:t>
            </w:r>
            <w:proofErr w:type="spellEnd"/>
            <w:r w:rsidRPr="0073550E">
              <w:rPr>
                <w:rFonts w:ascii="Roboto" w:eastAsia="Times New Roman" w:hAnsi="Roboto" w:cs="Calibri"/>
                <w:i/>
                <w:iCs/>
                <w:color w:val="222222"/>
                <w:sz w:val="18"/>
                <w:szCs w:val="18"/>
                <w:lang w:eastAsia="fr-FR"/>
              </w:rPr>
              <w:t xml:space="preserve"> Rani</w:t>
            </w:r>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485D2D"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val="en-US" w:eastAsia="fr-FR"/>
              </w:rPr>
            </w:pPr>
            <w:r w:rsidRPr="0073550E">
              <w:rPr>
                <w:rFonts w:ascii="Roboto" w:eastAsia="Times New Roman" w:hAnsi="Roboto" w:cs="Calibri"/>
                <w:i/>
                <w:iCs/>
                <w:color w:val="222222"/>
                <w:sz w:val="18"/>
                <w:szCs w:val="18"/>
                <w:lang w:val="en-US" w:eastAsia="fr-FR"/>
              </w:rPr>
              <w:t xml:space="preserve">The Role of Digital Platforms in Transforming </w:t>
            </w:r>
            <w:proofErr w:type="spellStart"/>
            <w:r w:rsidRPr="0073550E">
              <w:rPr>
                <w:rFonts w:ascii="Roboto" w:eastAsia="Times New Roman" w:hAnsi="Roboto" w:cs="Calibri"/>
                <w:i/>
                <w:iCs/>
                <w:color w:val="222222"/>
                <w:sz w:val="18"/>
                <w:szCs w:val="18"/>
                <w:lang w:val="en-US" w:eastAsia="fr-FR"/>
              </w:rPr>
              <w:t>th</w:t>
            </w:r>
            <w:proofErr w:type="spellEnd"/>
            <w:r w:rsidRPr="0073550E">
              <w:rPr>
                <w:rFonts w:ascii="Roboto" w:eastAsia="Times New Roman" w:hAnsi="Roboto" w:cs="Calibri"/>
                <w:i/>
                <w:iCs/>
                <w:color w:val="222222"/>
                <w:sz w:val="18"/>
                <w:szCs w:val="18"/>
                <w:lang w:val="en-US" w:eastAsia="fr-FR"/>
              </w:rPr>
              <w:t xml:space="preserve"> World of Work: A Global South Perspective”</w:t>
            </w:r>
          </w:p>
        </w:tc>
      </w:tr>
      <w:tr w:rsidR="0049526C" w:rsidRPr="0073550E" w14:paraId="2DF7B31D" w14:textId="77777777" w:rsidTr="00814672">
        <w:trPr>
          <w:gridAfter w:val="1"/>
          <w:wAfter w:w="160" w:type="dxa"/>
          <w:trHeight w:val="300"/>
        </w:trPr>
        <w:tc>
          <w:tcPr>
            <w:tcW w:w="982" w:type="dxa"/>
            <w:vMerge/>
            <w:tcBorders>
              <w:top w:val="nil"/>
              <w:left w:val="single" w:sz="8" w:space="0" w:color="auto"/>
              <w:bottom w:val="single" w:sz="8" w:space="0" w:color="000000"/>
              <w:right w:val="single" w:sz="8" w:space="0" w:color="auto"/>
            </w:tcBorders>
            <w:vAlign w:val="center"/>
            <w:hideMark/>
          </w:tcPr>
          <w:p w14:paraId="78753B24" w14:textId="77777777" w:rsidR="0049526C" w:rsidRPr="0073550E" w:rsidRDefault="0049526C" w:rsidP="00814672">
            <w:pPr>
              <w:spacing w:after="0" w:line="240" w:lineRule="auto"/>
              <w:rPr>
                <w:rFonts w:ascii="Roboto" w:eastAsia="Times New Roman" w:hAnsi="Roboto" w:cs="Calibri"/>
                <w:i/>
                <w:iCs/>
                <w:color w:val="222222"/>
                <w:sz w:val="18"/>
                <w:szCs w:val="18"/>
                <w:lang w:val="en-US" w:eastAsia="fr-FR"/>
              </w:rPr>
            </w:pPr>
          </w:p>
        </w:tc>
        <w:tc>
          <w:tcPr>
            <w:tcW w:w="1030" w:type="dxa"/>
            <w:tcBorders>
              <w:top w:val="nil"/>
              <w:left w:val="nil"/>
              <w:bottom w:val="single" w:sz="8" w:space="0" w:color="auto"/>
              <w:right w:val="single" w:sz="8" w:space="0" w:color="auto"/>
            </w:tcBorders>
            <w:shd w:val="clear" w:color="000000" w:fill="FFFFFF"/>
            <w:vAlign w:val="center"/>
            <w:hideMark/>
          </w:tcPr>
          <w:p w14:paraId="446AC1EC"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w:t>
            </w:r>
            <w:proofErr w:type="gramStart"/>
            <w:r w:rsidRPr="0073550E">
              <w:rPr>
                <w:rFonts w:ascii="Roboto" w:eastAsia="Times New Roman" w:hAnsi="Roboto" w:cs="Calibri"/>
                <w:i/>
                <w:iCs/>
                <w:color w:val="222222"/>
                <w:sz w:val="18"/>
                <w:szCs w:val="18"/>
                <w:lang w:eastAsia="fr-FR"/>
              </w:rPr>
              <w:t>en</w:t>
            </w:r>
            <w:proofErr w:type="gramEnd"/>
            <w:r w:rsidRPr="0073550E">
              <w:rPr>
                <w:rFonts w:ascii="Roboto" w:eastAsia="Times New Roman" w:hAnsi="Roboto" w:cs="Calibri"/>
                <w:i/>
                <w:iCs/>
                <w:color w:val="222222"/>
                <w:sz w:val="18"/>
                <w:szCs w:val="18"/>
                <w:lang w:eastAsia="fr-FR"/>
              </w:rPr>
              <w:t xml:space="preserve"> ligne]</w:t>
            </w:r>
          </w:p>
        </w:tc>
        <w:tc>
          <w:tcPr>
            <w:tcW w:w="2514" w:type="dxa"/>
            <w:tcBorders>
              <w:top w:val="nil"/>
              <w:left w:val="nil"/>
              <w:bottom w:val="single" w:sz="8" w:space="0" w:color="auto"/>
              <w:right w:val="single" w:sz="8" w:space="0" w:color="auto"/>
            </w:tcBorders>
            <w:shd w:val="clear" w:color="000000" w:fill="FFFFFF"/>
            <w:vAlign w:val="center"/>
            <w:hideMark/>
          </w:tcPr>
          <w:p w14:paraId="4E9E5FAA"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 (OIT)</w:t>
            </w:r>
          </w:p>
        </w:tc>
        <w:tc>
          <w:tcPr>
            <w:tcW w:w="5529" w:type="dxa"/>
            <w:vMerge/>
            <w:tcBorders>
              <w:top w:val="nil"/>
              <w:left w:val="single" w:sz="8" w:space="0" w:color="auto"/>
              <w:bottom w:val="single" w:sz="8" w:space="0" w:color="000000"/>
              <w:right w:val="single" w:sz="8" w:space="0" w:color="auto"/>
            </w:tcBorders>
            <w:vAlign w:val="center"/>
            <w:hideMark/>
          </w:tcPr>
          <w:p w14:paraId="2CC8C9EF" w14:textId="77777777" w:rsidR="0049526C" w:rsidRPr="0073550E" w:rsidRDefault="0049526C" w:rsidP="00814672">
            <w:pPr>
              <w:spacing w:after="0" w:line="240" w:lineRule="auto"/>
              <w:rPr>
                <w:rFonts w:ascii="Roboto" w:eastAsia="Times New Roman" w:hAnsi="Roboto" w:cs="Calibri"/>
                <w:i/>
                <w:iCs/>
                <w:color w:val="222222"/>
                <w:sz w:val="18"/>
                <w:szCs w:val="18"/>
                <w:lang w:eastAsia="fr-FR"/>
              </w:rPr>
            </w:pPr>
          </w:p>
        </w:tc>
      </w:tr>
      <w:tr w:rsidR="0049526C" w:rsidRPr="0073550E" w14:paraId="629C32D3" w14:textId="77777777" w:rsidTr="00814672">
        <w:trPr>
          <w:gridAfter w:val="1"/>
          <w:wAfter w:w="160" w:type="dxa"/>
          <w:trHeight w:val="66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9F187C"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07/12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7B0251"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5</w:t>
            </w:r>
          </w:p>
        </w:tc>
        <w:tc>
          <w:tcPr>
            <w:tcW w:w="2514" w:type="dxa"/>
            <w:tcBorders>
              <w:top w:val="nil"/>
              <w:left w:val="nil"/>
              <w:bottom w:val="nil"/>
              <w:right w:val="single" w:sz="8" w:space="0" w:color="auto"/>
            </w:tcBorders>
            <w:shd w:val="clear" w:color="000000" w:fill="FFFFFF"/>
            <w:vAlign w:val="center"/>
            <w:hideMark/>
          </w:tcPr>
          <w:p w14:paraId="1614E340"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xml:space="preserve">Jean-Philippe </w:t>
            </w:r>
            <w:proofErr w:type="spellStart"/>
            <w:r w:rsidRPr="0073550E">
              <w:rPr>
                <w:rFonts w:ascii="Roboto" w:eastAsia="Times New Roman" w:hAnsi="Roboto" w:cs="Calibri"/>
                <w:color w:val="222222"/>
                <w:sz w:val="18"/>
                <w:szCs w:val="18"/>
                <w:lang w:eastAsia="fr-FR"/>
              </w:rPr>
              <w:t>Eglinger</w:t>
            </w:r>
            <w:proofErr w:type="spellEnd"/>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5ED19C"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Le capitalisme vietnamien et la Chine</w:t>
            </w:r>
          </w:p>
        </w:tc>
      </w:tr>
      <w:tr w:rsidR="0049526C" w:rsidRPr="0073550E" w14:paraId="274C3428" w14:textId="77777777" w:rsidTr="00814672">
        <w:trPr>
          <w:gridAfter w:val="1"/>
          <w:wAfter w:w="160" w:type="dxa"/>
          <w:trHeight w:val="300"/>
        </w:trPr>
        <w:tc>
          <w:tcPr>
            <w:tcW w:w="982" w:type="dxa"/>
            <w:vMerge/>
            <w:tcBorders>
              <w:top w:val="nil"/>
              <w:left w:val="single" w:sz="8" w:space="0" w:color="auto"/>
              <w:bottom w:val="single" w:sz="4" w:space="0" w:color="auto"/>
              <w:right w:val="single" w:sz="8" w:space="0" w:color="auto"/>
            </w:tcBorders>
            <w:vAlign w:val="center"/>
            <w:hideMark/>
          </w:tcPr>
          <w:p w14:paraId="1D56AABC"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4" w:space="0" w:color="auto"/>
              <w:right w:val="single" w:sz="8" w:space="0" w:color="auto"/>
            </w:tcBorders>
            <w:vAlign w:val="center"/>
            <w:hideMark/>
          </w:tcPr>
          <w:p w14:paraId="20E0BF39"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4" w:space="0" w:color="auto"/>
              <w:right w:val="single" w:sz="8" w:space="0" w:color="auto"/>
            </w:tcBorders>
            <w:shd w:val="clear" w:color="000000" w:fill="FFFFFF"/>
            <w:vAlign w:val="center"/>
            <w:hideMark/>
          </w:tcPr>
          <w:p w14:paraId="6914A7C6"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w:t>
            </w:r>
            <w:proofErr w:type="spellStart"/>
            <w:r w:rsidRPr="0073550E">
              <w:rPr>
                <w:rFonts w:ascii="Roboto" w:eastAsia="Times New Roman" w:hAnsi="Roboto" w:cs="Calibri"/>
                <w:color w:val="222222"/>
                <w:sz w:val="18"/>
                <w:szCs w:val="18"/>
                <w:lang w:eastAsia="fr-FR"/>
              </w:rPr>
              <w:t>Inalco</w:t>
            </w:r>
            <w:proofErr w:type="spellEnd"/>
            <w:r w:rsidRPr="0073550E">
              <w:rPr>
                <w:rFonts w:ascii="Roboto" w:eastAsia="Times New Roman" w:hAnsi="Roboto" w:cs="Calibri"/>
                <w:color w:val="222222"/>
                <w:sz w:val="18"/>
                <w:szCs w:val="18"/>
                <w:lang w:eastAsia="fr-FR"/>
              </w:rPr>
              <w:t>)</w:t>
            </w:r>
          </w:p>
        </w:tc>
        <w:tc>
          <w:tcPr>
            <w:tcW w:w="5529" w:type="dxa"/>
            <w:vMerge/>
            <w:tcBorders>
              <w:top w:val="nil"/>
              <w:left w:val="single" w:sz="8" w:space="0" w:color="auto"/>
              <w:bottom w:val="single" w:sz="4" w:space="0" w:color="auto"/>
              <w:right w:val="single" w:sz="8" w:space="0" w:color="auto"/>
            </w:tcBorders>
            <w:vAlign w:val="center"/>
            <w:hideMark/>
          </w:tcPr>
          <w:p w14:paraId="58754E5D"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r>
      <w:tr w:rsidR="0049526C" w:rsidRPr="0073550E" w14:paraId="4242587F" w14:textId="77777777" w:rsidTr="00814672">
        <w:trPr>
          <w:gridAfter w:val="1"/>
          <w:wAfter w:w="160" w:type="dxa"/>
          <w:trHeight w:val="950"/>
        </w:trPr>
        <w:tc>
          <w:tcPr>
            <w:tcW w:w="98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179AB5D"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11/01 18h</w:t>
            </w:r>
          </w:p>
        </w:tc>
        <w:tc>
          <w:tcPr>
            <w:tcW w:w="103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3AFD78B"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6</w:t>
            </w:r>
          </w:p>
        </w:tc>
        <w:tc>
          <w:tcPr>
            <w:tcW w:w="2514" w:type="dxa"/>
            <w:tcBorders>
              <w:top w:val="single" w:sz="4" w:space="0" w:color="auto"/>
              <w:left w:val="nil"/>
              <w:bottom w:val="nil"/>
              <w:right w:val="single" w:sz="8" w:space="0" w:color="auto"/>
            </w:tcBorders>
            <w:shd w:val="clear" w:color="000000" w:fill="FFFFFF"/>
            <w:vAlign w:val="center"/>
            <w:hideMark/>
          </w:tcPr>
          <w:p w14:paraId="2BECB149"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proofErr w:type="spellStart"/>
            <w:r w:rsidRPr="0073550E">
              <w:rPr>
                <w:rFonts w:ascii="Roboto" w:eastAsia="Times New Roman" w:hAnsi="Roboto" w:cs="Calibri"/>
                <w:color w:val="222222"/>
                <w:sz w:val="18"/>
                <w:szCs w:val="18"/>
                <w:lang w:val="en-US" w:eastAsia="fr-FR"/>
              </w:rPr>
              <w:t>Fazelina</w:t>
            </w:r>
            <w:proofErr w:type="spellEnd"/>
            <w:r w:rsidRPr="0073550E">
              <w:rPr>
                <w:rFonts w:ascii="Roboto" w:eastAsia="Times New Roman" w:hAnsi="Roboto" w:cs="Calibri"/>
                <w:color w:val="222222"/>
                <w:sz w:val="18"/>
                <w:szCs w:val="18"/>
                <w:lang w:val="en-US" w:eastAsia="fr-FR"/>
              </w:rPr>
              <w:t xml:space="preserve"> Sahul Hamid</w:t>
            </w:r>
          </w:p>
        </w:tc>
        <w:tc>
          <w:tcPr>
            <w:tcW w:w="55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25A036E"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Structures et évolutions du système monétaire et financier de Malaisie</w:t>
            </w:r>
          </w:p>
        </w:tc>
      </w:tr>
      <w:tr w:rsidR="0049526C" w:rsidRPr="0073550E" w14:paraId="58D66725" w14:textId="77777777" w:rsidTr="00814672">
        <w:trPr>
          <w:gridAfter w:val="1"/>
          <w:wAfter w:w="160" w:type="dxa"/>
          <w:trHeight w:val="490"/>
        </w:trPr>
        <w:tc>
          <w:tcPr>
            <w:tcW w:w="982" w:type="dxa"/>
            <w:vMerge/>
            <w:tcBorders>
              <w:top w:val="nil"/>
              <w:left w:val="single" w:sz="8" w:space="0" w:color="auto"/>
              <w:bottom w:val="single" w:sz="8" w:space="0" w:color="000000"/>
              <w:right w:val="single" w:sz="8" w:space="0" w:color="auto"/>
            </w:tcBorders>
            <w:vAlign w:val="center"/>
            <w:hideMark/>
          </w:tcPr>
          <w:p w14:paraId="0649C932"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57B83A76"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51A79CA7"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w:t>
            </w:r>
            <w:r w:rsidRPr="0073550E">
              <w:rPr>
                <w:rFonts w:ascii="Roboto" w:eastAsia="Times New Roman" w:hAnsi="Roboto" w:cs="Calibri"/>
                <w:color w:val="222222"/>
                <w:sz w:val="18"/>
                <w:szCs w:val="18"/>
                <w:lang w:val="en-US" w:eastAsia="fr-FR"/>
              </w:rPr>
              <w:t>(Bristol University)</w:t>
            </w:r>
          </w:p>
        </w:tc>
        <w:tc>
          <w:tcPr>
            <w:tcW w:w="5529" w:type="dxa"/>
            <w:vMerge/>
            <w:tcBorders>
              <w:top w:val="nil"/>
              <w:left w:val="single" w:sz="8" w:space="0" w:color="auto"/>
              <w:bottom w:val="single" w:sz="8" w:space="0" w:color="000000"/>
              <w:right w:val="single" w:sz="8" w:space="0" w:color="auto"/>
            </w:tcBorders>
            <w:vAlign w:val="center"/>
            <w:hideMark/>
          </w:tcPr>
          <w:p w14:paraId="2631A011"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r>
      <w:tr w:rsidR="0049526C" w:rsidRPr="0073550E" w14:paraId="3C854942" w14:textId="77777777" w:rsidTr="00814672">
        <w:trPr>
          <w:gridAfter w:val="1"/>
          <w:wAfter w:w="160" w:type="dxa"/>
          <w:trHeight w:val="1670"/>
        </w:trPr>
        <w:tc>
          <w:tcPr>
            <w:tcW w:w="982" w:type="dxa"/>
            <w:tcBorders>
              <w:top w:val="nil"/>
              <w:left w:val="single" w:sz="8" w:space="0" w:color="auto"/>
              <w:bottom w:val="nil"/>
              <w:right w:val="single" w:sz="8" w:space="0" w:color="auto"/>
            </w:tcBorders>
            <w:shd w:val="clear" w:color="000000" w:fill="FFFFFF"/>
            <w:vAlign w:val="center"/>
            <w:hideMark/>
          </w:tcPr>
          <w:p w14:paraId="343FCE69"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18-janv</w:t>
            </w:r>
          </w:p>
        </w:tc>
        <w:tc>
          <w:tcPr>
            <w:tcW w:w="1030" w:type="dxa"/>
            <w:tcBorders>
              <w:top w:val="nil"/>
              <w:left w:val="nil"/>
              <w:bottom w:val="nil"/>
              <w:right w:val="single" w:sz="8" w:space="0" w:color="auto"/>
            </w:tcBorders>
            <w:shd w:val="clear" w:color="000000" w:fill="FFFFFF"/>
            <w:vAlign w:val="center"/>
            <w:hideMark/>
          </w:tcPr>
          <w:p w14:paraId="0EDE4F11"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EPOG + Spéciale 2</w:t>
            </w:r>
          </w:p>
        </w:tc>
        <w:tc>
          <w:tcPr>
            <w:tcW w:w="2514" w:type="dxa"/>
            <w:tcBorders>
              <w:top w:val="nil"/>
              <w:left w:val="nil"/>
              <w:bottom w:val="nil"/>
              <w:right w:val="single" w:sz="8" w:space="0" w:color="auto"/>
            </w:tcBorders>
            <w:shd w:val="clear" w:color="000000" w:fill="FFFFFF"/>
            <w:vAlign w:val="center"/>
            <w:hideMark/>
          </w:tcPr>
          <w:p w14:paraId="018BE625"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val="es-ES" w:eastAsia="fr-FR"/>
              </w:rPr>
              <w:t xml:space="preserve">Gonzalo </w:t>
            </w:r>
            <w:proofErr w:type="spellStart"/>
            <w:r w:rsidRPr="0073550E">
              <w:rPr>
                <w:rFonts w:ascii="Roboto" w:eastAsia="Times New Roman" w:hAnsi="Roboto" w:cs="Calibri"/>
                <w:i/>
                <w:iCs/>
                <w:color w:val="222222"/>
                <w:sz w:val="18"/>
                <w:szCs w:val="18"/>
                <w:lang w:val="es-ES" w:eastAsia="fr-FR"/>
              </w:rPr>
              <w:t>Ordonez</w:t>
            </w:r>
            <w:proofErr w:type="spellEnd"/>
            <w:r w:rsidRPr="0073550E">
              <w:rPr>
                <w:rFonts w:ascii="Roboto" w:eastAsia="Times New Roman" w:hAnsi="Roboto" w:cs="Calibri"/>
                <w:i/>
                <w:iCs/>
                <w:color w:val="222222"/>
                <w:sz w:val="18"/>
                <w:szCs w:val="18"/>
                <w:lang w:val="es-ES" w:eastAsia="fr-FR"/>
              </w:rPr>
              <w:t xml:space="preserve"> </w:t>
            </w:r>
            <w:proofErr w:type="spellStart"/>
            <w:r w:rsidRPr="0073550E">
              <w:rPr>
                <w:rFonts w:ascii="Roboto" w:eastAsia="Times New Roman" w:hAnsi="Roboto" w:cs="Calibri"/>
                <w:i/>
                <w:iCs/>
                <w:color w:val="222222"/>
                <w:sz w:val="18"/>
                <w:szCs w:val="18"/>
                <w:lang w:val="es-ES" w:eastAsia="fr-FR"/>
              </w:rPr>
              <w:t>Matamaros</w:t>
            </w:r>
            <w:proofErr w:type="spellEnd"/>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08B7EF"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 xml:space="preserve">Gouvernance et diplomatie scientifique : analyse des coopérations Nord-Sud et Sud-Sud en matière de recherche et </w:t>
            </w:r>
            <w:proofErr w:type="spellStart"/>
            <w:r w:rsidRPr="0073550E">
              <w:rPr>
                <w:rFonts w:ascii="Roboto" w:eastAsia="Times New Roman" w:hAnsi="Roboto" w:cs="Calibri"/>
                <w:i/>
                <w:iCs/>
                <w:color w:val="222222"/>
                <w:sz w:val="18"/>
                <w:szCs w:val="18"/>
                <w:lang w:eastAsia="fr-FR"/>
              </w:rPr>
              <w:t>d'innov</w:t>
            </w:r>
            <w:proofErr w:type="spellEnd"/>
          </w:p>
        </w:tc>
      </w:tr>
      <w:tr w:rsidR="0049526C" w:rsidRPr="0073550E" w14:paraId="42545EC6" w14:textId="77777777" w:rsidTr="00814672">
        <w:trPr>
          <w:gridAfter w:val="1"/>
          <w:wAfter w:w="160" w:type="dxa"/>
          <w:trHeight w:val="730"/>
        </w:trPr>
        <w:tc>
          <w:tcPr>
            <w:tcW w:w="982" w:type="dxa"/>
            <w:tcBorders>
              <w:top w:val="nil"/>
              <w:left w:val="single" w:sz="8" w:space="0" w:color="auto"/>
              <w:bottom w:val="single" w:sz="8" w:space="0" w:color="auto"/>
              <w:right w:val="single" w:sz="8" w:space="0" w:color="auto"/>
            </w:tcBorders>
            <w:shd w:val="clear" w:color="000000" w:fill="FFFFFF"/>
            <w:vAlign w:val="center"/>
            <w:hideMark/>
          </w:tcPr>
          <w:p w14:paraId="60582A8A"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lastRenderedPageBreak/>
              <w:t>18h30-20h30</w:t>
            </w:r>
          </w:p>
        </w:tc>
        <w:tc>
          <w:tcPr>
            <w:tcW w:w="1030" w:type="dxa"/>
            <w:tcBorders>
              <w:top w:val="nil"/>
              <w:left w:val="nil"/>
              <w:bottom w:val="single" w:sz="8" w:space="0" w:color="auto"/>
              <w:right w:val="single" w:sz="8" w:space="0" w:color="auto"/>
            </w:tcBorders>
            <w:shd w:val="clear" w:color="000000" w:fill="FFFFFF"/>
            <w:vAlign w:val="center"/>
            <w:hideMark/>
          </w:tcPr>
          <w:p w14:paraId="3164C780"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eastAsia="fr-FR"/>
              </w:rPr>
              <w:t>[En ligne]</w:t>
            </w:r>
          </w:p>
        </w:tc>
        <w:tc>
          <w:tcPr>
            <w:tcW w:w="2514" w:type="dxa"/>
            <w:tcBorders>
              <w:top w:val="nil"/>
              <w:left w:val="nil"/>
              <w:bottom w:val="single" w:sz="8" w:space="0" w:color="auto"/>
              <w:right w:val="single" w:sz="8" w:space="0" w:color="auto"/>
            </w:tcBorders>
            <w:shd w:val="clear" w:color="000000" w:fill="FFFFFF"/>
            <w:vAlign w:val="center"/>
            <w:hideMark/>
          </w:tcPr>
          <w:p w14:paraId="02464B67" w14:textId="77777777" w:rsidR="0049526C" w:rsidRPr="0073550E" w:rsidRDefault="0049526C" w:rsidP="00814672">
            <w:pPr>
              <w:spacing w:after="0" w:line="240" w:lineRule="auto"/>
              <w:jc w:val="center"/>
              <w:rPr>
                <w:rFonts w:ascii="Roboto" w:eastAsia="Times New Roman" w:hAnsi="Roboto" w:cs="Calibri"/>
                <w:i/>
                <w:iCs/>
                <w:color w:val="222222"/>
                <w:sz w:val="18"/>
                <w:szCs w:val="18"/>
                <w:lang w:eastAsia="fr-FR"/>
              </w:rPr>
            </w:pPr>
            <w:r w:rsidRPr="0073550E">
              <w:rPr>
                <w:rFonts w:ascii="Roboto" w:eastAsia="Times New Roman" w:hAnsi="Roboto" w:cs="Calibri"/>
                <w:i/>
                <w:iCs/>
                <w:color w:val="222222"/>
                <w:sz w:val="18"/>
                <w:szCs w:val="18"/>
                <w:lang w:val="es-ES" w:eastAsia="fr-FR"/>
              </w:rPr>
              <w:t xml:space="preserve"> (Universidad El Externado – </w:t>
            </w:r>
            <w:proofErr w:type="spellStart"/>
            <w:r w:rsidRPr="0073550E">
              <w:rPr>
                <w:rFonts w:ascii="Roboto" w:eastAsia="Times New Roman" w:hAnsi="Roboto" w:cs="Calibri"/>
                <w:i/>
                <w:iCs/>
                <w:color w:val="222222"/>
                <w:sz w:val="18"/>
                <w:szCs w:val="18"/>
                <w:lang w:val="es-ES" w:eastAsia="fr-FR"/>
              </w:rPr>
              <w:t>Colombie</w:t>
            </w:r>
            <w:proofErr w:type="spellEnd"/>
            <w:r w:rsidRPr="0073550E">
              <w:rPr>
                <w:rFonts w:ascii="Roboto" w:eastAsia="Times New Roman" w:hAnsi="Roboto" w:cs="Calibri"/>
                <w:i/>
                <w:iCs/>
                <w:color w:val="222222"/>
                <w:sz w:val="18"/>
                <w:szCs w:val="18"/>
                <w:lang w:val="es-ES" w:eastAsia="fr-FR"/>
              </w:rPr>
              <w:t>)</w:t>
            </w:r>
          </w:p>
        </w:tc>
        <w:tc>
          <w:tcPr>
            <w:tcW w:w="5529" w:type="dxa"/>
            <w:vMerge/>
            <w:tcBorders>
              <w:top w:val="nil"/>
              <w:left w:val="single" w:sz="8" w:space="0" w:color="auto"/>
              <w:bottom w:val="single" w:sz="8" w:space="0" w:color="000000"/>
              <w:right w:val="single" w:sz="8" w:space="0" w:color="auto"/>
            </w:tcBorders>
            <w:vAlign w:val="center"/>
            <w:hideMark/>
          </w:tcPr>
          <w:p w14:paraId="5DC74FFC" w14:textId="77777777" w:rsidR="0049526C" w:rsidRPr="0073550E" w:rsidRDefault="0049526C" w:rsidP="00814672">
            <w:pPr>
              <w:spacing w:after="0" w:line="240" w:lineRule="auto"/>
              <w:rPr>
                <w:rFonts w:ascii="Roboto" w:eastAsia="Times New Roman" w:hAnsi="Roboto" w:cs="Calibri"/>
                <w:i/>
                <w:iCs/>
                <w:color w:val="222222"/>
                <w:sz w:val="18"/>
                <w:szCs w:val="18"/>
                <w:lang w:eastAsia="fr-FR"/>
              </w:rPr>
            </w:pPr>
          </w:p>
        </w:tc>
      </w:tr>
      <w:tr w:rsidR="0049526C" w:rsidRPr="0073550E" w14:paraId="365188FA" w14:textId="77777777" w:rsidTr="00814672">
        <w:trPr>
          <w:gridAfter w:val="1"/>
          <w:wAfter w:w="160" w:type="dxa"/>
          <w:trHeight w:val="186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C4B5CF"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25/01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7FA4E9"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7</w:t>
            </w:r>
          </w:p>
        </w:tc>
        <w:tc>
          <w:tcPr>
            <w:tcW w:w="2514" w:type="dxa"/>
            <w:tcBorders>
              <w:top w:val="nil"/>
              <w:left w:val="nil"/>
              <w:bottom w:val="nil"/>
              <w:right w:val="single" w:sz="8" w:space="0" w:color="auto"/>
            </w:tcBorders>
            <w:shd w:val="clear" w:color="000000" w:fill="FFFFFF"/>
            <w:vAlign w:val="center"/>
            <w:hideMark/>
          </w:tcPr>
          <w:p w14:paraId="1DE648E7"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xml:space="preserve">Julien </w:t>
            </w:r>
            <w:proofErr w:type="spellStart"/>
            <w:r w:rsidRPr="0073550E">
              <w:rPr>
                <w:rFonts w:ascii="Roboto" w:eastAsia="Times New Roman" w:hAnsi="Roboto" w:cs="Calibri"/>
                <w:color w:val="222222"/>
                <w:sz w:val="18"/>
                <w:szCs w:val="18"/>
                <w:lang w:eastAsia="fr-FR"/>
              </w:rPr>
              <w:t>Vercueil</w:t>
            </w:r>
            <w:proofErr w:type="spellEnd"/>
            <w:r w:rsidRPr="0073550E">
              <w:rPr>
                <w:rFonts w:ascii="Roboto" w:eastAsia="Times New Roman" w:hAnsi="Roboto" w:cs="Calibri"/>
                <w:color w:val="222222"/>
                <w:sz w:val="18"/>
                <w:szCs w:val="18"/>
                <w:lang w:eastAsia="fr-FR"/>
              </w:rPr>
              <w:t xml:space="preserve"> et Assen Slim</w:t>
            </w:r>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87799F"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Numéro spécial Revue d’économie financière – conséquences économiques du conflit en Ukraine</w:t>
            </w:r>
          </w:p>
        </w:tc>
      </w:tr>
      <w:tr w:rsidR="0049526C" w:rsidRPr="0073550E" w14:paraId="6EAD9D76" w14:textId="77777777" w:rsidTr="00814672">
        <w:trPr>
          <w:gridAfter w:val="1"/>
          <w:wAfter w:w="160" w:type="dxa"/>
          <w:trHeight w:val="300"/>
        </w:trPr>
        <w:tc>
          <w:tcPr>
            <w:tcW w:w="982" w:type="dxa"/>
            <w:vMerge/>
            <w:tcBorders>
              <w:top w:val="nil"/>
              <w:left w:val="single" w:sz="8" w:space="0" w:color="auto"/>
              <w:bottom w:val="single" w:sz="8" w:space="0" w:color="000000"/>
              <w:right w:val="single" w:sz="8" w:space="0" w:color="auto"/>
            </w:tcBorders>
            <w:vAlign w:val="center"/>
            <w:hideMark/>
          </w:tcPr>
          <w:p w14:paraId="7100ABD8"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41CD732E"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01C89357"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w:t>
            </w:r>
            <w:proofErr w:type="spellStart"/>
            <w:r w:rsidRPr="0073550E">
              <w:rPr>
                <w:rFonts w:ascii="Roboto" w:eastAsia="Times New Roman" w:hAnsi="Roboto" w:cs="Calibri"/>
                <w:color w:val="222222"/>
                <w:sz w:val="18"/>
                <w:szCs w:val="18"/>
                <w:lang w:eastAsia="fr-FR"/>
              </w:rPr>
              <w:t>Inalco</w:t>
            </w:r>
            <w:proofErr w:type="spellEnd"/>
            <w:r w:rsidRPr="0073550E">
              <w:rPr>
                <w:rFonts w:ascii="Roboto" w:eastAsia="Times New Roman" w:hAnsi="Roboto" w:cs="Calibri"/>
                <w:color w:val="222222"/>
                <w:sz w:val="18"/>
                <w:szCs w:val="18"/>
                <w:lang w:eastAsia="fr-FR"/>
              </w:rPr>
              <w:t>)</w:t>
            </w:r>
          </w:p>
        </w:tc>
        <w:tc>
          <w:tcPr>
            <w:tcW w:w="5529" w:type="dxa"/>
            <w:vMerge/>
            <w:tcBorders>
              <w:top w:val="nil"/>
              <w:left w:val="single" w:sz="8" w:space="0" w:color="auto"/>
              <w:bottom w:val="single" w:sz="8" w:space="0" w:color="000000"/>
              <w:right w:val="single" w:sz="8" w:space="0" w:color="auto"/>
            </w:tcBorders>
            <w:vAlign w:val="center"/>
            <w:hideMark/>
          </w:tcPr>
          <w:p w14:paraId="06C92C1A"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r>
      <w:tr w:rsidR="0049526C" w:rsidRPr="0073550E" w14:paraId="537BCC4F" w14:textId="77777777" w:rsidTr="00814672">
        <w:trPr>
          <w:gridAfter w:val="1"/>
          <w:wAfter w:w="160" w:type="dxa"/>
          <w:trHeight w:val="1690"/>
        </w:trPr>
        <w:tc>
          <w:tcPr>
            <w:tcW w:w="982" w:type="dxa"/>
            <w:tcBorders>
              <w:top w:val="nil"/>
              <w:left w:val="single" w:sz="8" w:space="0" w:color="auto"/>
              <w:bottom w:val="single" w:sz="8" w:space="0" w:color="auto"/>
              <w:right w:val="single" w:sz="8" w:space="0" w:color="auto"/>
            </w:tcBorders>
            <w:shd w:val="clear" w:color="000000" w:fill="FFFFFF"/>
            <w:vAlign w:val="center"/>
            <w:hideMark/>
          </w:tcPr>
          <w:p w14:paraId="157EBBA9"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08/02 18h</w:t>
            </w:r>
          </w:p>
        </w:tc>
        <w:tc>
          <w:tcPr>
            <w:tcW w:w="1030" w:type="dxa"/>
            <w:tcBorders>
              <w:top w:val="nil"/>
              <w:left w:val="nil"/>
              <w:bottom w:val="single" w:sz="8" w:space="0" w:color="auto"/>
              <w:right w:val="single" w:sz="8" w:space="0" w:color="auto"/>
            </w:tcBorders>
            <w:shd w:val="clear" w:color="000000" w:fill="FFFFFF"/>
            <w:vAlign w:val="center"/>
            <w:hideMark/>
          </w:tcPr>
          <w:p w14:paraId="39F1FA11"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8</w:t>
            </w:r>
          </w:p>
        </w:tc>
        <w:tc>
          <w:tcPr>
            <w:tcW w:w="2514" w:type="dxa"/>
            <w:tcBorders>
              <w:top w:val="nil"/>
              <w:left w:val="nil"/>
              <w:bottom w:val="single" w:sz="8" w:space="0" w:color="auto"/>
              <w:right w:val="single" w:sz="8" w:space="0" w:color="auto"/>
            </w:tcBorders>
            <w:shd w:val="clear" w:color="000000" w:fill="FFFFFF"/>
            <w:vAlign w:val="center"/>
            <w:hideMark/>
          </w:tcPr>
          <w:p w14:paraId="13133672"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Nicolas Vol</w:t>
            </w:r>
          </w:p>
        </w:tc>
        <w:tc>
          <w:tcPr>
            <w:tcW w:w="5529" w:type="dxa"/>
            <w:tcBorders>
              <w:top w:val="nil"/>
              <w:left w:val="nil"/>
              <w:bottom w:val="single" w:sz="8" w:space="0" w:color="auto"/>
              <w:right w:val="single" w:sz="8" w:space="0" w:color="auto"/>
            </w:tcBorders>
            <w:shd w:val="clear" w:color="000000" w:fill="FFFFFF"/>
            <w:vAlign w:val="center"/>
            <w:hideMark/>
          </w:tcPr>
          <w:p w14:paraId="631C65D7"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Transferts des migrants et relations Arménie-Russie et Moldavie-Russie</w:t>
            </w:r>
          </w:p>
        </w:tc>
      </w:tr>
      <w:tr w:rsidR="0049526C" w:rsidRPr="0073550E" w14:paraId="5683D259" w14:textId="77777777" w:rsidTr="00814672">
        <w:trPr>
          <w:gridAfter w:val="1"/>
          <w:wAfter w:w="160" w:type="dxa"/>
          <w:trHeight w:val="192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59DF6B"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22/02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DCFB37"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9</w:t>
            </w:r>
          </w:p>
        </w:tc>
        <w:tc>
          <w:tcPr>
            <w:tcW w:w="25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9E43AC"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Michelle Vernot Lopez (</w:t>
            </w:r>
            <w:proofErr w:type="spellStart"/>
            <w:r w:rsidRPr="0073550E">
              <w:rPr>
                <w:rFonts w:ascii="Roboto" w:eastAsia="Times New Roman" w:hAnsi="Roboto" w:cs="Calibri"/>
                <w:color w:val="222222"/>
                <w:sz w:val="18"/>
                <w:szCs w:val="18"/>
                <w:lang w:eastAsia="fr-FR"/>
              </w:rPr>
              <w:t>Universitat</w:t>
            </w:r>
            <w:proofErr w:type="spellEnd"/>
            <w:r w:rsidRPr="0073550E">
              <w:rPr>
                <w:rFonts w:ascii="Roboto" w:eastAsia="Times New Roman" w:hAnsi="Roboto" w:cs="Calibri"/>
                <w:color w:val="222222"/>
                <w:sz w:val="18"/>
                <w:szCs w:val="18"/>
                <w:lang w:eastAsia="fr-FR"/>
              </w:rPr>
              <w:t xml:space="preserve"> de Barcelona) / Aymeric Mariette (EHESS)</w:t>
            </w:r>
          </w:p>
        </w:tc>
        <w:tc>
          <w:tcPr>
            <w:tcW w:w="5529" w:type="dxa"/>
            <w:tcBorders>
              <w:top w:val="nil"/>
              <w:left w:val="nil"/>
              <w:bottom w:val="nil"/>
              <w:right w:val="single" w:sz="8" w:space="0" w:color="auto"/>
            </w:tcBorders>
            <w:shd w:val="clear" w:color="000000" w:fill="FFFFFF"/>
            <w:vAlign w:val="center"/>
            <w:hideMark/>
          </w:tcPr>
          <w:p w14:paraId="5796FD64"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doctorants : Sociologie de la répartition genrée du temps en Amérique latine /</w:t>
            </w:r>
          </w:p>
        </w:tc>
      </w:tr>
      <w:tr w:rsidR="0049526C" w:rsidRPr="0073550E" w14:paraId="76346BDC" w14:textId="77777777" w:rsidTr="00814672">
        <w:trPr>
          <w:gridAfter w:val="1"/>
          <w:wAfter w:w="160" w:type="dxa"/>
          <w:trHeight w:val="730"/>
        </w:trPr>
        <w:tc>
          <w:tcPr>
            <w:tcW w:w="982" w:type="dxa"/>
            <w:vMerge/>
            <w:tcBorders>
              <w:top w:val="nil"/>
              <w:left w:val="single" w:sz="8" w:space="0" w:color="auto"/>
              <w:bottom w:val="single" w:sz="8" w:space="0" w:color="000000"/>
              <w:right w:val="single" w:sz="8" w:space="0" w:color="auto"/>
            </w:tcBorders>
            <w:vAlign w:val="center"/>
            <w:hideMark/>
          </w:tcPr>
          <w:p w14:paraId="1A298530"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45E748A5"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2514" w:type="dxa"/>
            <w:vMerge/>
            <w:tcBorders>
              <w:top w:val="nil"/>
              <w:left w:val="single" w:sz="8" w:space="0" w:color="auto"/>
              <w:bottom w:val="single" w:sz="8" w:space="0" w:color="000000"/>
              <w:right w:val="single" w:sz="8" w:space="0" w:color="auto"/>
            </w:tcBorders>
            <w:vAlign w:val="center"/>
            <w:hideMark/>
          </w:tcPr>
          <w:p w14:paraId="54DAC359" w14:textId="77777777" w:rsidR="0049526C" w:rsidRPr="0073550E" w:rsidRDefault="0049526C" w:rsidP="00814672">
            <w:pPr>
              <w:spacing w:after="0" w:line="240" w:lineRule="auto"/>
              <w:rPr>
                <w:rFonts w:ascii="Roboto" w:eastAsia="Times New Roman" w:hAnsi="Roboto" w:cs="Calibri"/>
                <w:color w:val="222222"/>
                <w:sz w:val="18"/>
                <w:szCs w:val="18"/>
                <w:lang w:eastAsia="fr-FR"/>
              </w:rPr>
            </w:pPr>
          </w:p>
        </w:tc>
        <w:tc>
          <w:tcPr>
            <w:tcW w:w="5529" w:type="dxa"/>
            <w:tcBorders>
              <w:top w:val="nil"/>
              <w:left w:val="nil"/>
              <w:bottom w:val="single" w:sz="8" w:space="0" w:color="auto"/>
              <w:right w:val="single" w:sz="8" w:space="0" w:color="auto"/>
            </w:tcBorders>
            <w:shd w:val="clear" w:color="000000" w:fill="FFFFFF"/>
            <w:vAlign w:val="center"/>
            <w:hideMark/>
          </w:tcPr>
          <w:p w14:paraId="67850C44"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ZES Chine- Cambodge et Malaisie</w:t>
            </w:r>
          </w:p>
        </w:tc>
      </w:tr>
      <w:tr w:rsidR="0049526C" w:rsidRPr="0073550E" w14:paraId="7DDB1E27" w14:textId="77777777" w:rsidTr="00814672">
        <w:trPr>
          <w:gridAfter w:val="1"/>
          <w:wAfter w:w="160" w:type="dxa"/>
          <w:trHeight w:val="3350"/>
        </w:trPr>
        <w:tc>
          <w:tcPr>
            <w:tcW w:w="9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1ACAFC"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08/03 18h</w:t>
            </w:r>
          </w:p>
        </w:tc>
        <w:tc>
          <w:tcPr>
            <w:tcW w:w="10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EA0D53"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Séance 10</w:t>
            </w:r>
          </w:p>
        </w:tc>
        <w:tc>
          <w:tcPr>
            <w:tcW w:w="2514" w:type="dxa"/>
            <w:tcBorders>
              <w:top w:val="nil"/>
              <w:left w:val="nil"/>
              <w:bottom w:val="nil"/>
              <w:right w:val="single" w:sz="8" w:space="0" w:color="auto"/>
            </w:tcBorders>
            <w:shd w:val="clear" w:color="000000" w:fill="FFFFFF"/>
            <w:vAlign w:val="center"/>
            <w:hideMark/>
          </w:tcPr>
          <w:p w14:paraId="080DF296" w14:textId="77777777" w:rsidR="0049526C"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 xml:space="preserve">Min-Hua Chiang </w:t>
            </w:r>
          </w:p>
          <w:p w14:paraId="1A201845" w14:textId="77777777" w:rsidR="0049526C" w:rsidRPr="0073550E" w:rsidRDefault="0049526C" w:rsidP="00814672">
            <w:pPr>
              <w:spacing w:after="0" w:line="240" w:lineRule="auto"/>
              <w:jc w:val="center"/>
              <w:rPr>
                <w:rFonts w:ascii="Roboto" w:eastAsia="Times New Roman" w:hAnsi="Roboto" w:cs="Calibri"/>
                <w:color w:val="222222"/>
                <w:sz w:val="18"/>
                <w:szCs w:val="18"/>
                <w:lang w:eastAsia="fr-FR"/>
              </w:rPr>
            </w:pPr>
            <w:r w:rsidRPr="0073550E">
              <w:rPr>
                <w:rFonts w:ascii="Roboto" w:eastAsia="Times New Roman" w:hAnsi="Roboto" w:cs="Calibri"/>
                <w:color w:val="222222"/>
                <w:sz w:val="18"/>
                <w:szCs w:val="18"/>
                <w:lang w:eastAsia="fr-FR"/>
              </w:rPr>
              <w:t>(NU</w:t>
            </w:r>
            <w:r>
              <w:rPr>
                <w:rFonts w:ascii="Roboto" w:eastAsia="Times New Roman" w:hAnsi="Roboto" w:cs="Calibri"/>
                <w:color w:val="222222"/>
                <w:sz w:val="18"/>
                <w:szCs w:val="18"/>
                <w:lang w:eastAsia="fr-FR"/>
              </w:rPr>
              <w:t>S</w:t>
            </w:r>
            <w:r w:rsidRPr="0073550E">
              <w:rPr>
                <w:rFonts w:ascii="Roboto" w:eastAsia="Times New Roman" w:hAnsi="Roboto" w:cs="Calibri"/>
                <w:color w:val="222222"/>
                <w:sz w:val="18"/>
                <w:szCs w:val="18"/>
                <w:lang w:eastAsia="fr-FR"/>
              </w:rPr>
              <w:t xml:space="preserve"> Si</w:t>
            </w:r>
            <w:r>
              <w:rPr>
                <w:rFonts w:ascii="Roboto" w:eastAsia="Times New Roman" w:hAnsi="Roboto" w:cs="Calibri"/>
                <w:color w:val="222222"/>
                <w:sz w:val="18"/>
                <w:szCs w:val="18"/>
                <w:lang w:eastAsia="fr-FR"/>
              </w:rPr>
              <w:t>ngapour)</w:t>
            </w:r>
          </w:p>
        </w:tc>
        <w:tc>
          <w:tcPr>
            <w:tcW w:w="55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4FD63F" w14:textId="77777777" w:rsidR="0049526C" w:rsidRPr="0073550E" w:rsidRDefault="0049526C" w:rsidP="00814672">
            <w:pPr>
              <w:spacing w:after="0" w:line="240" w:lineRule="auto"/>
              <w:jc w:val="center"/>
              <w:rPr>
                <w:rFonts w:ascii="Roboto" w:eastAsia="Times New Roman" w:hAnsi="Roboto" w:cs="Calibri"/>
                <w:color w:val="222222"/>
                <w:sz w:val="18"/>
                <w:szCs w:val="18"/>
                <w:lang w:val="en-US" w:eastAsia="fr-FR"/>
              </w:rPr>
            </w:pPr>
            <w:r w:rsidRPr="0073550E">
              <w:rPr>
                <w:rFonts w:ascii="Roboto" w:eastAsia="Times New Roman" w:hAnsi="Roboto" w:cs="Calibri"/>
                <w:color w:val="222222"/>
                <w:sz w:val="18"/>
                <w:szCs w:val="18"/>
                <w:lang w:val="en-US" w:eastAsia="fr-FR"/>
              </w:rPr>
              <w:t>Chinese investment in Singapore since 2000: a macroeconomic and institutionalist analysis set in the longer-term East Asian economic and geopolitical transformation (</w:t>
            </w:r>
            <w:proofErr w:type="spellStart"/>
            <w:r w:rsidRPr="0073550E">
              <w:rPr>
                <w:rFonts w:ascii="Roboto" w:eastAsia="Times New Roman" w:hAnsi="Roboto" w:cs="Calibri"/>
                <w:color w:val="222222"/>
                <w:sz w:val="18"/>
                <w:szCs w:val="18"/>
                <w:lang w:val="en-US" w:eastAsia="fr-FR"/>
              </w:rPr>
              <w:t>titre</w:t>
            </w:r>
            <w:proofErr w:type="spellEnd"/>
            <w:r w:rsidRPr="0073550E">
              <w:rPr>
                <w:rFonts w:ascii="Roboto" w:eastAsia="Times New Roman" w:hAnsi="Roboto" w:cs="Calibri"/>
                <w:color w:val="222222"/>
                <w:sz w:val="18"/>
                <w:szCs w:val="18"/>
                <w:lang w:val="en-US" w:eastAsia="fr-FR"/>
              </w:rPr>
              <w:t xml:space="preserve"> </w:t>
            </w:r>
            <w:proofErr w:type="spellStart"/>
            <w:r w:rsidRPr="0073550E">
              <w:rPr>
                <w:rFonts w:ascii="Roboto" w:eastAsia="Times New Roman" w:hAnsi="Roboto" w:cs="Calibri"/>
                <w:color w:val="222222"/>
                <w:sz w:val="18"/>
                <w:szCs w:val="18"/>
                <w:lang w:val="en-US" w:eastAsia="fr-FR"/>
              </w:rPr>
              <w:t>provisoire</w:t>
            </w:r>
            <w:proofErr w:type="spellEnd"/>
            <w:r w:rsidRPr="0073550E">
              <w:rPr>
                <w:rFonts w:ascii="Roboto" w:eastAsia="Times New Roman" w:hAnsi="Roboto" w:cs="Calibri"/>
                <w:color w:val="222222"/>
                <w:sz w:val="18"/>
                <w:szCs w:val="18"/>
                <w:lang w:val="en-US" w:eastAsia="fr-FR"/>
              </w:rPr>
              <w:t>).</w:t>
            </w:r>
          </w:p>
        </w:tc>
      </w:tr>
      <w:tr w:rsidR="0049526C" w:rsidRPr="0073550E" w14:paraId="46366072" w14:textId="77777777" w:rsidTr="00814672">
        <w:trPr>
          <w:gridAfter w:val="1"/>
          <w:wAfter w:w="160" w:type="dxa"/>
          <w:trHeight w:val="40"/>
        </w:trPr>
        <w:tc>
          <w:tcPr>
            <w:tcW w:w="982" w:type="dxa"/>
            <w:vMerge/>
            <w:tcBorders>
              <w:top w:val="nil"/>
              <w:left w:val="single" w:sz="8" w:space="0" w:color="auto"/>
              <w:bottom w:val="single" w:sz="4" w:space="0" w:color="auto"/>
              <w:right w:val="single" w:sz="8" w:space="0" w:color="auto"/>
            </w:tcBorders>
            <w:vAlign w:val="center"/>
            <w:hideMark/>
          </w:tcPr>
          <w:p w14:paraId="5A20B441" w14:textId="77777777" w:rsidR="0049526C" w:rsidRPr="0073550E" w:rsidRDefault="0049526C" w:rsidP="00814672">
            <w:pPr>
              <w:spacing w:after="0" w:line="240" w:lineRule="auto"/>
              <w:rPr>
                <w:rFonts w:ascii="Roboto" w:eastAsia="Times New Roman" w:hAnsi="Roboto" w:cs="Calibri"/>
                <w:color w:val="222222"/>
                <w:sz w:val="18"/>
                <w:szCs w:val="18"/>
                <w:lang w:val="en-US" w:eastAsia="fr-FR"/>
              </w:rPr>
            </w:pPr>
          </w:p>
        </w:tc>
        <w:tc>
          <w:tcPr>
            <w:tcW w:w="1030" w:type="dxa"/>
            <w:vMerge/>
            <w:tcBorders>
              <w:top w:val="nil"/>
              <w:left w:val="single" w:sz="8" w:space="0" w:color="auto"/>
              <w:bottom w:val="single" w:sz="4" w:space="0" w:color="auto"/>
              <w:right w:val="single" w:sz="8" w:space="0" w:color="auto"/>
            </w:tcBorders>
            <w:vAlign w:val="center"/>
            <w:hideMark/>
          </w:tcPr>
          <w:p w14:paraId="33B005A5" w14:textId="77777777" w:rsidR="0049526C" w:rsidRPr="0073550E" w:rsidRDefault="0049526C" w:rsidP="00814672">
            <w:pPr>
              <w:spacing w:after="0" w:line="240" w:lineRule="auto"/>
              <w:rPr>
                <w:rFonts w:ascii="Roboto" w:eastAsia="Times New Roman" w:hAnsi="Roboto" w:cs="Calibri"/>
                <w:color w:val="222222"/>
                <w:sz w:val="18"/>
                <w:szCs w:val="18"/>
                <w:lang w:val="en-US" w:eastAsia="fr-FR"/>
              </w:rPr>
            </w:pPr>
          </w:p>
        </w:tc>
        <w:tc>
          <w:tcPr>
            <w:tcW w:w="2514" w:type="dxa"/>
            <w:tcBorders>
              <w:top w:val="nil"/>
              <w:left w:val="nil"/>
              <w:bottom w:val="single" w:sz="4" w:space="0" w:color="auto"/>
              <w:right w:val="single" w:sz="8" w:space="0" w:color="auto"/>
            </w:tcBorders>
            <w:shd w:val="clear" w:color="000000" w:fill="FFFFFF"/>
            <w:vAlign w:val="center"/>
            <w:hideMark/>
          </w:tcPr>
          <w:p w14:paraId="02D5513A" w14:textId="77777777" w:rsidR="0049526C" w:rsidRPr="0073550E" w:rsidRDefault="0049526C" w:rsidP="00814672">
            <w:pPr>
              <w:spacing w:after="0" w:line="240" w:lineRule="auto"/>
              <w:rPr>
                <w:rFonts w:ascii="Roboto" w:eastAsia="Times New Roman" w:hAnsi="Roboto" w:cs="Calibri"/>
                <w:color w:val="222222"/>
                <w:sz w:val="18"/>
                <w:szCs w:val="18"/>
                <w:lang w:val="en-US" w:eastAsia="fr-FR"/>
              </w:rPr>
            </w:pPr>
          </w:p>
        </w:tc>
        <w:tc>
          <w:tcPr>
            <w:tcW w:w="5529" w:type="dxa"/>
            <w:vMerge/>
            <w:tcBorders>
              <w:top w:val="nil"/>
              <w:left w:val="single" w:sz="8" w:space="0" w:color="auto"/>
              <w:bottom w:val="single" w:sz="4" w:space="0" w:color="auto"/>
              <w:right w:val="single" w:sz="8" w:space="0" w:color="auto"/>
            </w:tcBorders>
            <w:vAlign w:val="center"/>
            <w:hideMark/>
          </w:tcPr>
          <w:p w14:paraId="4C99E015" w14:textId="77777777" w:rsidR="0049526C" w:rsidRPr="0073550E" w:rsidRDefault="0049526C" w:rsidP="00814672">
            <w:pPr>
              <w:spacing w:after="0" w:line="240" w:lineRule="auto"/>
              <w:rPr>
                <w:rFonts w:ascii="Roboto" w:eastAsia="Times New Roman" w:hAnsi="Roboto" w:cs="Calibri"/>
                <w:color w:val="222222"/>
                <w:sz w:val="18"/>
                <w:szCs w:val="18"/>
                <w:lang w:val="en-US" w:eastAsia="fr-FR"/>
              </w:rPr>
            </w:pPr>
          </w:p>
        </w:tc>
      </w:tr>
      <w:tr w:rsidR="0049526C" w:rsidRPr="0073550E" w14:paraId="4772232A" w14:textId="77777777" w:rsidTr="00814672">
        <w:trPr>
          <w:gridAfter w:val="1"/>
          <w:wAfter w:w="160" w:type="dxa"/>
          <w:trHeight w:val="660"/>
        </w:trPr>
        <w:tc>
          <w:tcPr>
            <w:tcW w:w="98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F1EC597"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22/03 18h</w:t>
            </w:r>
          </w:p>
        </w:tc>
        <w:tc>
          <w:tcPr>
            <w:tcW w:w="103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A8EF2F8"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Séance 11</w:t>
            </w:r>
          </w:p>
        </w:tc>
        <w:tc>
          <w:tcPr>
            <w:tcW w:w="2514" w:type="dxa"/>
            <w:tcBorders>
              <w:top w:val="single" w:sz="4" w:space="0" w:color="auto"/>
              <w:left w:val="nil"/>
              <w:bottom w:val="nil"/>
              <w:right w:val="single" w:sz="8" w:space="0" w:color="auto"/>
            </w:tcBorders>
            <w:shd w:val="clear" w:color="000000" w:fill="FFFFFF"/>
            <w:vAlign w:val="center"/>
            <w:hideMark/>
          </w:tcPr>
          <w:p w14:paraId="690BE803"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val="es-ES" w:eastAsia="fr-FR"/>
              </w:rPr>
              <w:t>Mariana Pellegrini</w:t>
            </w:r>
          </w:p>
        </w:tc>
        <w:tc>
          <w:tcPr>
            <w:tcW w:w="55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8D0A5B7"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Inégalités de genre et qualité de l’emploi en Argentine et Amérique latine (gig </w:t>
            </w:r>
            <w:proofErr w:type="spellStart"/>
            <w:r w:rsidRPr="0073550E">
              <w:rPr>
                <w:rFonts w:ascii="Roboto" w:eastAsia="Times New Roman" w:hAnsi="Roboto" w:cs="Calibri"/>
                <w:color w:val="000000"/>
                <w:sz w:val="18"/>
                <w:szCs w:val="18"/>
                <w:lang w:eastAsia="fr-FR"/>
              </w:rPr>
              <w:t>economy</w:t>
            </w:r>
            <w:proofErr w:type="spellEnd"/>
            <w:r w:rsidRPr="0073550E">
              <w:rPr>
                <w:rFonts w:ascii="Roboto" w:eastAsia="Times New Roman" w:hAnsi="Roboto" w:cs="Calibri"/>
                <w:color w:val="FF0000"/>
                <w:sz w:val="18"/>
                <w:szCs w:val="18"/>
                <w:lang w:eastAsia="fr-FR"/>
              </w:rPr>
              <w:t>)</w:t>
            </w:r>
          </w:p>
        </w:tc>
      </w:tr>
      <w:tr w:rsidR="0049526C" w:rsidRPr="0073550E" w14:paraId="3CB8E260" w14:textId="77777777" w:rsidTr="00814672">
        <w:trPr>
          <w:gridAfter w:val="1"/>
          <w:wAfter w:w="160" w:type="dxa"/>
          <w:trHeight w:val="960"/>
        </w:trPr>
        <w:tc>
          <w:tcPr>
            <w:tcW w:w="982" w:type="dxa"/>
            <w:vMerge/>
            <w:tcBorders>
              <w:top w:val="nil"/>
              <w:left w:val="single" w:sz="8" w:space="0" w:color="auto"/>
              <w:bottom w:val="single" w:sz="8" w:space="0" w:color="000000"/>
              <w:right w:val="single" w:sz="8" w:space="0" w:color="auto"/>
            </w:tcBorders>
            <w:vAlign w:val="center"/>
            <w:hideMark/>
          </w:tcPr>
          <w:p w14:paraId="00BBD941" w14:textId="77777777" w:rsidR="0049526C" w:rsidRPr="0073550E" w:rsidRDefault="0049526C" w:rsidP="00814672">
            <w:pPr>
              <w:spacing w:after="0" w:line="240" w:lineRule="auto"/>
              <w:rPr>
                <w:rFonts w:ascii="Roboto" w:eastAsia="Times New Roman" w:hAnsi="Roboto" w:cs="Calibri"/>
                <w:color w:val="000000"/>
                <w:sz w:val="18"/>
                <w:szCs w:val="18"/>
                <w:lang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418A41AB" w14:textId="77777777" w:rsidR="0049526C" w:rsidRPr="0073550E" w:rsidRDefault="0049526C" w:rsidP="00814672">
            <w:pPr>
              <w:spacing w:after="0" w:line="240" w:lineRule="auto"/>
              <w:rPr>
                <w:rFonts w:ascii="Roboto" w:eastAsia="Times New Roman" w:hAnsi="Roboto" w:cs="Calibri"/>
                <w:color w:val="000000"/>
                <w:sz w:val="18"/>
                <w:szCs w:val="18"/>
                <w:lang w:eastAsia="fr-FR"/>
              </w:rPr>
            </w:pPr>
          </w:p>
        </w:tc>
        <w:tc>
          <w:tcPr>
            <w:tcW w:w="2514" w:type="dxa"/>
            <w:tcBorders>
              <w:top w:val="nil"/>
              <w:left w:val="nil"/>
              <w:bottom w:val="nil"/>
              <w:right w:val="single" w:sz="8" w:space="0" w:color="auto"/>
            </w:tcBorders>
            <w:shd w:val="clear" w:color="000000" w:fill="FFFFFF"/>
            <w:vAlign w:val="center"/>
            <w:hideMark/>
          </w:tcPr>
          <w:p w14:paraId="700619A8" w14:textId="77777777" w:rsidR="0049526C" w:rsidRPr="0073550E" w:rsidRDefault="0049526C" w:rsidP="00814672">
            <w:pPr>
              <w:spacing w:after="0" w:line="240" w:lineRule="auto"/>
              <w:jc w:val="center"/>
              <w:rPr>
                <w:rFonts w:ascii="Roboto" w:eastAsia="Times New Roman" w:hAnsi="Roboto" w:cs="Calibri"/>
                <w:color w:val="000000"/>
                <w:sz w:val="18"/>
                <w:szCs w:val="18"/>
                <w:lang w:val="es-ES" w:eastAsia="fr-FR"/>
              </w:rPr>
            </w:pPr>
            <w:r w:rsidRPr="0073550E">
              <w:rPr>
                <w:rFonts w:ascii="Roboto" w:eastAsia="Times New Roman" w:hAnsi="Roboto" w:cs="Calibri"/>
                <w:color w:val="000000"/>
                <w:sz w:val="18"/>
                <w:szCs w:val="18"/>
                <w:lang w:val="es-ES" w:eastAsia="fr-FR"/>
              </w:rPr>
              <w:t>(Universidad Nacional de General Sarmiento)</w:t>
            </w:r>
          </w:p>
        </w:tc>
        <w:tc>
          <w:tcPr>
            <w:tcW w:w="5529" w:type="dxa"/>
            <w:vMerge/>
            <w:tcBorders>
              <w:top w:val="nil"/>
              <w:left w:val="single" w:sz="8" w:space="0" w:color="auto"/>
              <w:bottom w:val="single" w:sz="8" w:space="0" w:color="000000"/>
              <w:right w:val="single" w:sz="8" w:space="0" w:color="auto"/>
            </w:tcBorders>
            <w:vAlign w:val="center"/>
            <w:hideMark/>
          </w:tcPr>
          <w:p w14:paraId="351333D9" w14:textId="77777777" w:rsidR="0049526C" w:rsidRPr="0073550E" w:rsidRDefault="0049526C" w:rsidP="00814672">
            <w:pPr>
              <w:spacing w:after="0" w:line="240" w:lineRule="auto"/>
              <w:rPr>
                <w:rFonts w:ascii="Roboto" w:eastAsia="Times New Roman" w:hAnsi="Roboto" w:cs="Calibri"/>
                <w:color w:val="000000"/>
                <w:sz w:val="18"/>
                <w:szCs w:val="18"/>
                <w:lang w:val="es-ES" w:eastAsia="fr-FR"/>
              </w:rPr>
            </w:pPr>
          </w:p>
        </w:tc>
      </w:tr>
      <w:tr w:rsidR="0049526C" w:rsidRPr="0073550E" w14:paraId="3287655B" w14:textId="77777777" w:rsidTr="00814672">
        <w:trPr>
          <w:gridAfter w:val="1"/>
          <w:wAfter w:w="160" w:type="dxa"/>
          <w:trHeight w:val="300"/>
        </w:trPr>
        <w:tc>
          <w:tcPr>
            <w:tcW w:w="982" w:type="dxa"/>
            <w:vMerge/>
            <w:tcBorders>
              <w:top w:val="nil"/>
              <w:left w:val="single" w:sz="8" w:space="0" w:color="auto"/>
              <w:bottom w:val="single" w:sz="8" w:space="0" w:color="000000"/>
              <w:right w:val="single" w:sz="8" w:space="0" w:color="auto"/>
            </w:tcBorders>
            <w:vAlign w:val="center"/>
            <w:hideMark/>
          </w:tcPr>
          <w:p w14:paraId="1BD14ED9" w14:textId="77777777" w:rsidR="0049526C" w:rsidRPr="0073550E" w:rsidRDefault="0049526C" w:rsidP="00814672">
            <w:pPr>
              <w:spacing w:after="0" w:line="240" w:lineRule="auto"/>
              <w:rPr>
                <w:rFonts w:ascii="Roboto" w:eastAsia="Times New Roman" w:hAnsi="Roboto" w:cs="Calibri"/>
                <w:color w:val="000000"/>
                <w:sz w:val="18"/>
                <w:szCs w:val="18"/>
                <w:lang w:val="es-ES" w:eastAsia="fr-FR"/>
              </w:rPr>
            </w:pPr>
          </w:p>
        </w:tc>
        <w:tc>
          <w:tcPr>
            <w:tcW w:w="1030" w:type="dxa"/>
            <w:vMerge/>
            <w:tcBorders>
              <w:top w:val="nil"/>
              <w:left w:val="single" w:sz="8" w:space="0" w:color="auto"/>
              <w:bottom w:val="single" w:sz="8" w:space="0" w:color="000000"/>
              <w:right w:val="single" w:sz="8" w:space="0" w:color="auto"/>
            </w:tcBorders>
            <w:vAlign w:val="center"/>
            <w:hideMark/>
          </w:tcPr>
          <w:p w14:paraId="47CAA9BB" w14:textId="77777777" w:rsidR="0049526C" w:rsidRPr="0073550E" w:rsidRDefault="0049526C" w:rsidP="00814672">
            <w:pPr>
              <w:spacing w:after="0" w:line="240" w:lineRule="auto"/>
              <w:rPr>
                <w:rFonts w:ascii="Roboto" w:eastAsia="Times New Roman" w:hAnsi="Roboto" w:cs="Calibri"/>
                <w:color w:val="000000"/>
                <w:sz w:val="18"/>
                <w:szCs w:val="18"/>
                <w:lang w:val="es-ES" w:eastAsia="fr-FR"/>
              </w:rPr>
            </w:pPr>
          </w:p>
        </w:tc>
        <w:tc>
          <w:tcPr>
            <w:tcW w:w="2514" w:type="dxa"/>
            <w:tcBorders>
              <w:top w:val="nil"/>
              <w:left w:val="nil"/>
              <w:bottom w:val="single" w:sz="8" w:space="0" w:color="auto"/>
              <w:right w:val="single" w:sz="8" w:space="0" w:color="auto"/>
            </w:tcBorders>
            <w:shd w:val="clear" w:color="000000" w:fill="FFFFFF"/>
            <w:vAlign w:val="center"/>
            <w:hideMark/>
          </w:tcPr>
          <w:p w14:paraId="44DE4F0A" w14:textId="77777777" w:rsidR="0049526C" w:rsidRPr="0073550E" w:rsidRDefault="0049526C" w:rsidP="00814672">
            <w:pPr>
              <w:spacing w:after="0" w:line="240" w:lineRule="auto"/>
              <w:jc w:val="center"/>
              <w:rPr>
                <w:rFonts w:ascii="Roboto" w:eastAsia="Times New Roman" w:hAnsi="Roboto" w:cs="Calibri"/>
                <w:color w:val="FF0000"/>
                <w:sz w:val="18"/>
                <w:szCs w:val="18"/>
                <w:lang w:val="es-ES" w:eastAsia="fr-FR"/>
              </w:rPr>
            </w:pPr>
            <w:r w:rsidRPr="0073550E">
              <w:rPr>
                <w:rFonts w:ascii="Roboto" w:eastAsia="Times New Roman" w:hAnsi="Roboto" w:cs="Calibri"/>
                <w:color w:val="FF0000"/>
                <w:sz w:val="18"/>
                <w:szCs w:val="18"/>
                <w:lang w:val="es-ES" w:eastAsia="fr-FR"/>
              </w:rPr>
              <w:t> </w:t>
            </w:r>
          </w:p>
        </w:tc>
        <w:tc>
          <w:tcPr>
            <w:tcW w:w="5529" w:type="dxa"/>
            <w:vMerge/>
            <w:tcBorders>
              <w:top w:val="nil"/>
              <w:left w:val="single" w:sz="8" w:space="0" w:color="auto"/>
              <w:bottom w:val="single" w:sz="8" w:space="0" w:color="000000"/>
              <w:right w:val="single" w:sz="8" w:space="0" w:color="auto"/>
            </w:tcBorders>
            <w:vAlign w:val="center"/>
            <w:hideMark/>
          </w:tcPr>
          <w:p w14:paraId="1F8AFFE3" w14:textId="77777777" w:rsidR="0049526C" w:rsidRPr="0073550E" w:rsidRDefault="0049526C" w:rsidP="00814672">
            <w:pPr>
              <w:spacing w:after="0" w:line="240" w:lineRule="auto"/>
              <w:rPr>
                <w:rFonts w:ascii="Roboto" w:eastAsia="Times New Roman" w:hAnsi="Roboto" w:cs="Calibri"/>
                <w:color w:val="000000"/>
                <w:sz w:val="18"/>
                <w:szCs w:val="18"/>
                <w:lang w:val="es-ES" w:eastAsia="fr-FR"/>
              </w:rPr>
            </w:pPr>
          </w:p>
        </w:tc>
      </w:tr>
      <w:tr w:rsidR="0049526C" w:rsidRPr="0073550E" w14:paraId="5BC8761D" w14:textId="77777777" w:rsidTr="00814672">
        <w:trPr>
          <w:gridAfter w:val="1"/>
          <w:wAfter w:w="160" w:type="dxa"/>
          <w:trHeight w:val="2580"/>
        </w:trPr>
        <w:tc>
          <w:tcPr>
            <w:tcW w:w="982" w:type="dxa"/>
            <w:tcBorders>
              <w:top w:val="nil"/>
              <w:left w:val="single" w:sz="8" w:space="0" w:color="auto"/>
              <w:bottom w:val="single" w:sz="8" w:space="0" w:color="000000"/>
              <w:right w:val="single" w:sz="8" w:space="0" w:color="auto"/>
            </w:tcBorders>
            <w:shd w:val="clear" w:color="000000" w:fill="FFFFFF"/>
            <w:vAlign w:val="center"/>
          </w:tcPr>
          <w:p w14:paraId="0F482F40"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Pr>
                <w:rFonts w:ascii="Roboto" w:eastAsia="Times New Roman" w:hAnsi="Roboto" w:cs="Calibri"/>
                <w:color w:val="000000"/>
                <w:sz w:val="18"/>
                <w:szCs w:val="18"/>
                <w:lang w:eastAsia="fr-FR"/>
              </w:rPr>
              <w:lastRenderedPageBreak/>
              <w:t>05</w:t>
            </w:r>
            <w:r w:rsidRPr="0073550E">
              <w:rPr>
                <w:rFonts w:ascii="Roboto" w:eastAsia="Times New Roman" w:hAnsi="Roboto" w:cs="Calibri"/>
                <w:color w:val="000000"/>
                <w:sz w:val="18"/>
                <w:szCs w:val="18"/>
                <w:lang w:eastAsia="fr-FR"/>
              </w:rPr>
              <w:t>/0</w:t>
            </w:r>
            <w:r>
              <w:rPr>
                <w:rFonts w:ascii="Roboto" w:eastAsia="Times New Roman" w:hAnsi="Roboto" w:cs="Calibri"/>
                <w:color w:val="000000"/>
                <w:sz w:val="18"/>
                <w:szCs w:val="18"/>
                <w:lang w:eastAsia="fr-FR"/>
              </w:rPr>
              <w:t>4</w:t>
            </w:r>
            <w:r w:rsidRPr="0073550E">
              <w:rPr>
                <w:rFonts w:ascii="Roboto" w:eastAsia="Times New Roman" w:hAnsi="Roboto" w:cs="Calibri"/>
                <w:color w:val="000000"/>
                <w:sz w:val="18"/>
                <w:szCs w:val="18"/>
                <w:lang w:eastAsia="fr-FR"/>
              </w:rPr>
              <w:t xml:space="preserve"> 18h</w:t>
            </w:r>
          </w:p>
        </w:tc>
        <w:tc>
          <w:tcPr>
            <w:tcW w:w="1030" w:type="dxa"/>
            <w:tcBorders>
              <w:top w:val="nil"/>
              <w:left w:val="single" w:sz="8" w:space="0" w:color="auto"/>
              <w:bottom w:val="single" w:sz="8" w:space="0" w:color="000000"/>
              <w:right w:val="single" w:sz="8" w:space="0" w:color="auto"/>
            </w:tcBorders>
            <w:shd w:val="clear" w:color="000000" w:fill="FFFFFF"/>
            <w:vAlign w:val="center"/>
          </w:tcPr>
          <w:p w14:paraId="5F495FE6"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Séance 14</w:t>
            </w:r>
          </w:p>
        </w:tc>
        <w:tc>
          <w:tcPr>
            <w:tcW w:w="2514" w:type="dxa"/>
            <w:tcBorders>
              <w:top w:val="nil"/>
              <w:left w:val="single" w:sz="8" w:space="0" w:color="auto"/>
              <w:bottom w:val="single" w:sz="8" w:space="0" w:color="000000"/>
              <w:right w:val="single" w:sz="8" w:space="0" w:color="auto"/>
            </w:tcBorders>
            <w:shd w:val="clear" w:color="000000" w:fill="FFFFFF"/>
            <w:vAlign w:val="center"/>
          </w:tcPr>
          <w:p w14:paraId="1CF0D67F"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Robert Boyer, Elsa Lafaye de </w:t>
            </w:r>
            <w:proofErr w:type="spellStart"/>
            <w:r w:rsidRPr="0073550E">
              <w:rPr>
                <w:rFonts w:ascii="Roboto" w:eastAsia="Times New Roman" w:hAnsi="Roboto" w:cs="Calibri"/>
                <w:color w:val="000000"/>
                <w:sz w:val="18"/>
                <w:szCs w:val="18"/>
                <w:lang w:eastAsia="fr-FR"/>
              </w:rPr>
              <w:t>Micheaux</w:t>
            </w:r>
            <w:proofErr w:type="spellEnd"/>
            <w:r w:rsidRPr="0073550E">
              <w:rPr>
                <w:rFonts w:ascii="Roboto" w:eastAsia="Times New Roman" w:hAnsi="Roboto" w:cs="Calibri"/>
                <w:color w:val="000000"/>
                <w:sz w:val="18"/>
                <w:szCs w:val="18"/>
                <w:lang w:eastAsia="fr-FR"/>
              </w:rPr>
              <w:t>, E. Magnin ?</w:t>
            </w:r>
          </w:p>
        </w:tc>
        <w:tc>
          <w:tcPr>
            <w:tcW w:w="5529" w:type="dxa"/>
            <w:tcBorders>
              <w:top w:val="nil"/>
              <w:left w:val="single" w:sz="8" w:space="0" w:color="auto"/>
              <w:bottom w:val="single" w:sz="8" w:space="0" w:color="000000"/>
              <w:right w:val="single" w:sz="8" w:space="0" w:color="auto"/>
            </w:tcBorders>
            <w:shd w:val="clear" w:color="000000" w:fill="FFFFFF"/>
            <w:vAlign w:val="center"/>
          </w:tcPr>
          <w:p w14:paraId="5E6174BE"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Approche </w:t>
            </w:r>
            <w:proofErr w:type="spellStart"/>
            <w:r w:rsidRPr="0073550E">
              <w:rPr>
                <w:rFonts w:ascii="Roboto" w:eastAsia="Times New Roman" w:hAnsi="Roboto" w:cs="Calibri"/>
                <w:color w:val="000000"/>
                <w:sz w:val="18"/>
                <w:szCs w:val="18"/>
                <w:lang w:eastAsia="fr-FR"/>
              </w:rPr>
              <w:t>régulationniste</w:t>
            </w:r>
            <w:proofErr w:type="spellEnd"/>
            <w:r w:rsidRPr="0073550E">
              <w:rPr>
                <w:rFonts w:ascii="Roboto" w:eastAsia="Times New Roman" w:hAnsi="Roboto" w:cs="Calibri"/>
                <w:color w:val="000000"/>
                <w:sz w:val="18"/>
                <w:szCs w:val="18"/>
                <w:lang w:eastAsia="fr-FR"/>
              </w:rPr>
              <w:t xml:space="preserve"> et économie politique internationale des investissements chinois en Asie du Sud Est </w:t>
            </w:r>
          </w:p>
        </w:tc>
      </w:tr>
      <w:tr w:rsidR="0049526C" w:rsidRPr="0073550E" w14:paraId="10FE923B" w14:textId="77777777" w:rsidTr="00814672">
        <w:trPr>
          <w:trHeight w:val="730"/>
        </w:trPr>
        <w:tc>
          <w:tcPr>
            <w:tcW w:w="982" w:type="dxa"/>
            <w:tcBorders>
              <w:top w:val="nil"/>
              <w:left w:val="single" w:sz="8" w:space="0" w:color="auto"/>
              <w:bottom w:val="single" w:sz="8" w:space="0" w:color="auto"/>
              <w:right w:val="single" w:sz="8" w:space="0" w:color="auto"/>
            </w:tcBorders>
            <w:shd w:val="clear" w:color="000000" w:fill="FFFFFF"/>
            <w:vAlign w:val="center"/>
            <w:hideMark/>
          </w:tcPr>
          <w:p w14:paraId="34680F40" w14:textId="77777777" w:rsidR="0049526C" w:rsidRPr="0073550E" w:rsidRDefault="0049526C" w:rsidP="00814672">
            <w:pPr>
              <w:spacing w:after="0" w:line="240" w:lineRule="auto"/>
              <w:jc w:val="center"/>
              <w:rPr>
                <w:rFonts w:ascii="Roboto" w:eastAsia="Times New Roman" w:hAnsi="Roboto" w:cs="Calibri"/>
                <w:color w:val="FF0000"/>
                <w:sz w:val="18"/>
                <w:szCs w:val="18"/>
                <w:lang w:eastAsia="fr-FR"/>
              </w:rPr>
            </w:pPr>
            <w:r w:rsidRPr="0073550E">
              <w:rPr>
                <w:rFonts w:ascii="Roboto" w:eastAsia="Times New Roman" w:hAnsi="Roboto" w:cs="Calibri"/>
                <w:color w:val="FF0000"/>
                <w:sz w:val="18"/>
                <w:szCs w:val="18"/>
                <w:lang w:eastAsia="fr-FR"/>
              </w:rPr>
              <w:t>19/04 18h</w:t>
            </w:r>
          </w:p>
        </w:tc>
        <w:tc>
          <w:tcPr>
            <w:tcW w:w="1030" w:type="dxa"/>
            <w:tcBorders>
              <w:top w:val="nil"/>
              <w:left w:val="nil"/>
              <w:bottom w:val="single" w:sz="8" w:space="0" w:color="auto"/>
              <w:right w:val="single" w:sz="8" w:space="0" w:color="auto"/>
            </w:tcBorders>
            <w:shd w:val="clear" w:color="000000" w:fill="FFFFFF"/>
            <w:vAlign w:val="center"/>
            <w:hideMark/>
          </w:tcPr>
          <w:p w14:paraId="171DE67D" w14:textId="77777777" w:rsidR="0049526C" w:rsidRPr="0073550E" w:rsidRDefault="0049526C" w:rsidP="00814672">
            <w:pPr>
              <w:spacing w:after="0" w:line="240" w:lineRule="auto"/>
              <w:jc w:val="center"/>
              <w:rPr>
                <w:rFonts w:ascii="Roboto" w:eastAsia="Times New Roman" w:hAnsi="Roboto" w:cs="Calibri"/>
                <w:color w:val="FF0000"/>
                <w:sz w:val="18"/>
                <w:szCs w:val="18"/>
                <w:lang w:eastAsia="fr-FR"/>
              </w:rPr>
            </w:pPr>
            <w:r w:rsidRPr="0073550E">
              <w:rPr>
                <w:rFonts w:ascii="Roboto" w:eastAsia="Times New Roman" w:hAnsi="Roboto" w:cs="Calibri"/>
                <w:color w:val="FF0000"/>
                <w:sz w:val="18"/>
                <w:szCs w:val="18"/>
                <w:lang w:eastAsia="fr-FR"/>
              </w:rPr>
              <w:t>Séance 13</w:t>
            </w:r>
          </w:p>
        </w:tc>
        <w:tc>
          <w:tcPr>
            <w:tcW w:w="2514" w:type="dxa"/>
            <w:tcBorders>
              <w:top w:val="nil"/>
              <w:left w:val="nil"/>
              <w:bottom w:val="single" w:sz="8" w:space="0" w:color="auto"/>
              <w:right w:val="single" w:sz="8" w:space="0" w:color="auto"/>
            </w:tcBorders>
            <w:shd w:val="clear" w:color="000000" w:fill="FFFFFF"/>
            <w:vAlign w:val="center"/>
            <w:hideMark/>
          </w:tcPr>
          <w:p w14:paraId="712013E3" w14:textId="77777777" w:rsidR="0049526C" w:rsidRPr="0073550E" w:rsidRDefault="0049526C" w:rsidP="00814672">
            <w:pPr>
              <w:spacing w:after="0" w:line="240" w:lineRule="auto"/>
              <w:jc w:val="center"/>
              <w:rPr>
                <w:rFonts w:ascii="Roboto" w:eastAsia="Times New Roman" w:hAnsi="Roboto" w:cs="Calibri"/>
                <w:color w:val="FF0000"/>
                <w:sz w:val="18"/>
                <w:szCs w:val="18"/>
                <w:lang w:eastAsia="fr-FR"/>
              </w:rPr>
            </w:pPr>
            <w:r w:rsidRPr="0073550E">
              <w:rPr>
                <w:rFonts w:ascii="Roboto" w:eastAsia="Times New Roman" w:hAnsi="Roboto" w:cs="Calibri"/>
                <w:color w:val="FF0000"/>
                <w:sz w:val="18"/>
                <w:szCs w:val="18"/>
                <w:lang w:eastAsia="fr-FR"/>
              </w:rPr>
              <w:t xml:space="preserve">P. </w:t>
            </w:r>
            <w:proofErr w:type="spellStart"/>
            <w:r w:rsidRPr="0073550E">
              <w:rPr>
                <w:rFonts w:ascii="Roboto" w:eastAsia="Times New Roman" w:hAnsi="Roboto" w:cs="Calibri"/>
                <w:color w:val="FF0000"/>
                <w:sz w:val="18"/>
                <w:szCs w:val="18"/>
                <w:lang w:eastAsia="fr-FR"/>
              </w:rPr>
              <w:t>Gollub</w:t>
            </w:r>
            <w:proofErr w:type="spellEnd"/>
            <w:r w:rsidRPr="0073550E">
              <w:rPr>
                <w:rFonts w:ascii="Roboto" w:eastAsia="Times New Roman" w:hAnsi="Roboto" w:cs="Calibri"/>
                <w:color w:val="FF0000"/>
                <w:sz w:val="18"/>
                <w:szCs w:val="18"/>
                <w:lang w:eastAsia="fr-FR"/>
              </w:rPr>
              <w:t> ?</w:t>
            </w:r>
          </w:p>
        </w:tc>
        <w:tc>
          <w:tcPr>
            <w:tcW w:w="5529" w:type="dxa"/>
            <w:tcBorders>
              <w:top w:val="nil"/>
              <w:left w:val="nil"/>
              <w:bottom w:val="single" w:sz="8" w:space="0" w:color="auto"/>
              <w:right w:val="single" w:sz="8" w:space="0" w:color="auto"/>
            </w:tcBorders>
            <w:shd w:val="clear" w:color="000000" w:fill="FFFFFF"/>
            <w:vAlign w:val="center"/>
            <w:hideMark/>
          </w:tcPr>
          <w:p w14:paraId="76A7DA6E" w14:textId="77777777" w:rsidR="0049526C" w:rsidRPr="0073550E" w:rsidRDefault="0049526C" w:rsidP="00814672">
            <w:pPr>
              <w:spacing w:after="0" w:line="240" w:lineRule="auto"/>
              <w:jc w:val="center"/>
              <w:rPr>
                <w:rFonts w:ascii="Roboto" w:eastAsia="Times New Roman" w:hAnsi="Roboto" w:cs="Calibri"/>
                <w:color w:val="FF0000"/>
                <w:sz w:val="18"/>
                <w:szCs w:val="18"/>
                <w:lang w:eastAsia="fr-FR"/>
              </w:rPr>
            </w:pPr>
            <w:r w:rsidRPr="0073550E">
              <w:rPr>
                <w:rFonts w:ascii="Roboto" w:eastAsia="Times New Roman" w:hAnsi="Roboto" w:cs="Calibri"/>
                <w:color w:val="FF0000"/>
                <w:sz w:val="18"/>
                <w:szCs w:val="18"/>
                <w:lang w:eastAsia="fr-FR"/>
              </w:rPr>
              <w:t>Chine – Russie ? – à confirmer</w:t>
            </w:r>
          </w:p>
        </w:tc>
        <w:tc>
          <w:tcPr>
            <w:tcW w:w="160" w:type="dxa"/>
            <w:vAlign w:val="center"/>
            <w:hideMark/>
          </w:tcPr>
          <w:p w14:paraId="2073AE9D" w14:textId="77777777" w:rsidR="0049526C" w:rsidRPr="0073550E" w:rsidRDefault="0049526C" w:rsidP="00814672">
            <w:pPr>
              <w:spacing w:after="0" w:line="240" w:lineRule="auto"/>
              <w:rPr>
                <w:rFonts w:ascii="Times New Roman" w:eastAsia="Times New Roman" w:hAnsi="Times New Roman" w:cs="Times New Roman"/>
                <w:sz w:val="20"/>
                <w:szCs w:val="20"/>
                <w:lang w:eastAsia="fr-FR"/>
              </w:rPr>
            </w:pPr>
          </w:p>
        </w:tc>
      </w:tr>
      <w:tr w:rsidR="0049526C" w:rsidRPr="0073550E" w14:paraId="1AD7DFB5" w14:textId="77777777" w:rsidTr="00814672">
        <w:trPr>
          <w:trHeight w:val="2650"/>
        </w:trPr>
        <w:tc>
          <w:tcPr>
            <w:tcW w:w="982" w:type="dxa"/>
            <w:tcBorders>
              <w:top w:val="nil"/>
              <w:left w:val="single" w:sz="8" w:space="0" w:color="auto"/>
              <w:bottom w:val="single" w:sz="8" w:space="0" w:color="auto"/>
              <w:right w:val="single" w:sz="8" w:space="0" w:color="auto"/>
            </w:tcBorders>
            <w:shd w:val="clear" w:color="000000" w:fill="FFFFFF"/>
            <w:vAlign w:val="center"/>
            <w:hideMark/>
          </w:tcPr>
          <w:p w14:paraId="113CA911"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Pr>
                <w:rFonts w:ascii="Roboto" w:eastAsia="Times New Roman" w:hAnsi="Roboto" w:cs="Calibri"/>
                <w:color w:val="000000"/>
                <w:sz w:val="18"/>
                <w:szCs w:val="18"/>
                <w:lang w:eastAsia="fr-FR"/>
              </w:rPr>
              <w:t>10</w:t>
            </w:r>
            <w:r w:rsidRPr="0073550E">
              <w:rPr>
                <w:rFonts w:ascii="Roboto" w:eastAsia="Times New Roman" w:hAnsi="Roboto" w:cs="Calibri"/>
                <w:color w:val="000000"/>
                <w:sz w:val="18"/>
                <w:szCs w:val="18"/>
                <w:lang w:eastAsia="fr-FR"/>
              </w:rPr>
              <w:t>/0</w:t>
            </w:r>
            <w:r>
              <w:rPr>
                <w:rFonts w:ascii="Roboto" w:eastAsia="Times New Roman" w:hAnsi="Roboto" w:cs="Calibri"/>
                <w:color w:val="000000"/>
                <w:sz w:val="18"/>
                <w:szCs w:val="18"/>
                <w:lang w:eastAsia="fr-FR"/>
              </w:rPr>
              <w:t>5</w:t>
            </w:r>
            <w:r w:rsidRPr="0073550E">
              <w:rPr>
                <w:rFonts w:ascii="Roboto" w:eastAsia="Times New Roman" w:hAnsi="Roboto" w:cs="Calibri"/>
                <w:color w:val="000000"/>
                <w:sz w:val="18"/>
                <w:szCs w:val="18"/>
                <w:lang w:eastAsia="fr-FR"/>
              </w:rPr>
              <w:t xml:space="preserve"> 18h</w:t>
            </w:r>
          </w:p>
        </w:tc>
        <w:tc>
          <w:tcPr>
            <w:tcW w:w="1030" w:type="dxa"/>
            <w:tcBorders>
              <w:top w:val="nil"/>
              <w:left w:val="nil"/>
              <w:bottom w:val="single" w:sz="8" w:space="0" w:color="auto"/>
              <w:right w:val="single" w:sz="8" w:space="0" w:color="auto"/>
            </w:tcBorders>
            <w:shd w:val="clear" w:color="000000" w:fill="FFFFFF"/>
            <w:vAlign w:val="center"/>
            <w:hideMark/>
          </w:tcPr>
          <w:p w14:paraId="5F2EBD87"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Séance 12</w:t>
            </w:r>
          </w:p>
        </w:tc>
        <w:tc>
          <w:tcPr>
            <w:tcW w:w="2514" w:type="dxa"/>
            <w:tcBorders>
              <w:top w:val="nil"/>
              <w:left w:val="nil"/>
              <w:bottom w:val="single" w:sz="8" w:space="0" w:color="auto"/>
              <w:right w:val="single" w:sz="8" w:space="0" w:color="auto"/>
            </w:tcBorders>
            <w:shd w:val="clear" w:color="000000" w:fill="FFFFFF"/>
            <w:vAlign w:val="center"/>
            <w:hideMark/>
          </w:tcPr>
          <w:p w14:paraId="1F29C168" w14:textId="77777777" w:rsidR="0049526C"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 Jean-Philippe </w:t>
            </w:r>
            <w:proofErr w:type="spellStart"/>
            <w:r w:rsidRPr="0073550E">
              <w:rPr>
                <w:rFonts w:ascii="Roboto" w:eastAsia="Times New Roman" w:hAnsi="Roboto" w:cs="Calibri"/>
                <w:color w:val="000000"/>
                <w:sz w:val="18"/>
                <w:szCs w:val="18"/>
                <w:lang w:eastAsia="fr-FR"/>
              </w:rPr>
              <w:t>Berrou</w:t>
            </w:r>
            <w:proofErr w:type="spellEnd"/>
            <w:r w:rsidRPr="0073550E">
              <w:rPr>
                <w:rFonts w:ascii="Roboto" w:eastAsia="Times New Roman" w:hAnsi="Roboto" w:cs="Calibri"/>
                <w:color w:val="000000"/>
                <w:sz w:val="18"/>
                <w:szCs w:val="18"/>
                <w:lang w:eastAsia="fr-FR"/>
              </w:rPr>
              <w:t xml:space="preserve">, Alain Piveteau </w:t>
            </w:r>
          </w:p>
          <w:p w14:paraId="1FED72B3" w14:textId="77777777" w:rsidR="0049526C"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w:t>
            </w:r>
            <w:r>
              <w:rPr>
                <w:rFonts w:ascii="Roboto" w:eastAsia="Times New Roman" w:hAnsi="Roboto" w:cs="Calibri"/>
                <w:color w:val="000000"/>
                <w:sz w:val="18"/>
                <w:szCs w:val="18"/>
                <w:lang w:eastAsia="fr-FR"/>
              </w:rPr>
              <w:t xml:space="preserve">Sciences Po </w:t>
            </w:r>
            <w:r w:rsidRPr="0073550E">
              <w:rPr>
                <w:rFonts w:ascii="Roboto" w:eastAsia="Times New Roman" w:hAnsi="Roboto" w:cs="Calibri"/>
                <w:color w:val="000000"/>
                <w:sz w:val="18"/>
                <w:szCs w:val="18"/>
                <w:lang w:eastAsia="fr-FR"/>
              </w:rPr>
              <w:t xml:space="preserve">Bordeaux), </w:t>
            </w:r>
          </w:p>
          <w:p w14:paraId="7355EE2D"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 xml:space="preserve">Thibaud </w:t>
            </w:r>
            <w:proofErr w:type="spellStart"/>
            <w:r w:rsidRPr="0073550E">
              <w:rPr>
                <w:rFonts w:ascii="Roboto" w:eastAsia="Times New Roman" w:hAnsi="Roboto" w:cs="Calibri"/>
                <w:color w:val="000000"/>
                <w:sz w:val="18"/>
                <w:szCs w:val="18"/>
                <w:lang w:eastAsia="fr-FR"/>
              </w:rPr>
              <w:t>Deguilhem</w:t>
            </w:r>
            <w:proofErr w:type="spellEnd"/>
            <w:r w:rsidRPr="0073550E">
              <w:rPr>
                <w:rFonts w:ascii="Roboto" w:eastAsia="Times New Roman" w:hAnsi="Roboto" w:cs="Calibri"/>
                <w:color w:val="000000"/>
                <w:sz w:val="18"/>
                <w:szCs w:val="18"/>
                <w:lang w:eastAsia="fr-FR"/>
              </w:rPr>
              <w:t xml:space="preserve"> (UP Cité)</w:t>
            </w:r>
          </w:p>
        </w:tc>
        <w:tc>
          <w:tcPr>
            <w:tcW w:w="5529" w:type="dxa"/>
            <w:tcBorders>
              <w:top w:val="nil"/>
              <w:left w:val="nil"/>
              <w:bottom w:val="single" w:sz="8" w:space="0" w:color="auto"/>
              <w:right w:val="single" w:sz="8" w:space="0" w:color="auto"/>
            </w:tcBorders>
            <w:shd w:val="clear" w:color="000000" w:fill="FFFFFF"/>
            <w:vAlign w:val="center"/>
            <w:hideMark/>
          </w:tcPr>
          <w:p w14:paraId="429F3A8B" w14:textId="77777777" w:rsidR="0049526C" w:rsidRPr="0073550E" w:rsidRDefault="0049526C" w:rsidP="00814672">
            <w:pPr>
              <w:spacing w:after="0" w:line="240" w:lineRule="auto"/>
              <w:jc w:val="center"/>
              <w:rPr>
                <w:rFonts w:ascii="Roboto" w:eastAsia="Times New Roman" w:hAnsi="Roboto" w:cs="Calibri"/>
                <w:color w:val="000000"/>
                <w:sz w:val="18"/>
                <w:szCs w:val="18"/>
                <w:lang w:eastAsia="fr-FR"/>
              </w:rPr>
            </w:pPr>
            <w:r w:rsidRPr="0073550E">
              <w:rPr>
                <w:rFonts w:ascii="Roboto" w:eastAsia="Times New Roman" w:hAnsi="Roboto" w:cs="Calibri"/>
                <w:color w:val="000000"/>
                <w:sz w:val="18"/>
                <w:szCs w:val="18"/>
                <w:lang w:eastAsia="fr-FR"/>
              </w:rPr>
              <w:t>La construction des politiques publiques en Afrique et le rôle des coalitions politiques transnationales : Madagascar et Niger.</w:t>
            </w:r>
          </w:p>
        </w:tc>
        <w:tc>
          <w:tcPr>
            <w:tcW w:w="160" w:type="dxa"/>
            <w:vAlign w:val="center"/>
            <w:hideMark/>
          </w:tcPr>
          <w:p w14:paraId="7195CC9F" w14:textId="77777777" w:rsidR="0049526C" w:rsidRPr="0073550E" w:rsidRDefault="0049526C" w:rsidP="00814672">
            <w:pPr>
              <w:spacing w:after="0" w:line="240" w:lineRule="auto"/>
              <w:rPr>
                <w:rFonts w:ascii="Times New Roman" w:eastAsia="Times New Roman" w:hAnsi="Times New Roman" w:cs="Times New Roman"/>
                <w:sz w:val="20"/>
                <w:szCs w:val="20"/>
                <w:lang w:eastAsia="fr-FR"/>
              </w:rPr>
            </w:pPr>
          </w:p>
        </w:tc>
      </w:tr>
    </w:tbl>
    <w:p w14:paraId="1696A1EE" w14:textId="7F6C775B" w:rsidR="00CC0656" w:rsidRPr="0049526C" w:rsidRDefault="00CC0656">
      <w:pPr>
        <w:rPr>
          <w:rFonts w:ascii="Courier New" w:eastAsia="Times New Roman" w:hAnsi="Courier New" w:cs="Courier New"/>
          <w:color w:val="222222"/>
          <w:sz w:val="20"/>
          <w:szCs w:val="20"/>
          <w:lang w:eastAsia="fr-FR"/>
        </w:rPr>
      </w:pPr>
    </w:p>
    <w:p w14:paraId="7F2BE47A" w14:textId="77777777" w:rsidR="0049526C" w:rsidRPr="0049526C" w:rsidRDefault="0049526C"/>
    <w:sectPr w:rsidR="0049526C" w:rsidRPr="00495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0E"/>
    <w:rsid w:val="0049526C"/>
    <w:rsid w:val="0073550E"/>
    <w:rsid w:val="00CC0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4FDE"/>
  <w15:chartTrackingRefBased/>
  <w15:docId w15:val="{4C220B7E-91AF-40B3-8B89-CD23B7CE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355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3550E"/>
    <w:rPr>
      <w:color w:val="0000FF"/>
      <w:u w:val="single"/>
    </w:rPr>
  </w:style>
  <w:style w:type="character" w:styleId="lev">
    <w:name w:val="Strong"/>
    <w:basedOn w:val="Policepardfaut"/>
    <w:uiPriority w:val="22"/>
    <w:qFormat/>
    <w:rsid w:val="0073550E"/>
    <w:rPr>
      <w:b/>
      <w:bCs/>
    </w:rPr>
  </w:style>
  <w:style w:type="paragraph" w:styleId="PrformatHTML">
    <w:name w:val="HTML Preformatted"/>
    <w:basedOn w:val="Normal"/>
    <w:link w:val="PrformatHTMLCar"/>
    <w:uiPriority w:val="99"/>
    <w:semiHidden/>
    <w:unhideWhenUsed/>
    <w:rsid w:val="00735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3550E"/>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1244">
      <w:bodyDiv w:val="1"/>
      <w:marLeft w:val="0"/>
      <w:marRight w:val="0"/>
      <w:marTop w:val="0"/>
      <w:marBottom w:val="0"/>
      <w:divBdr>
        <w:top w:val="none" w:sz="0" w:space="0" w:color="auto"/>
        <w:left w:val="none" w:sz="0" w:space="0" w:color="auto"/>
        <w:bottom w:val="none" w:sz="0" w:space="0" w:color="auto"/>
        <w:right w:val="none" w:sz="0" w:space="0" w:color="auto"/>
      </w:divBdr>
      <w:divsChild>
        <w:div w:id="665984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523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1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79691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6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2000</Words>
  <Characters>11006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thibaud DEGUILHEM</dc:creator>
  <cp:keywords/>
  <dc:description/>
  <cp:lastModifiedBy>thibaud DEGUILHEM</cp:lastModifiedBy>
  <cp:revision>1</cp:revision>
  <dcterms:created xsi:type="dcterms:W3CDTF">2022-09-23T09:09:00Z</dcterms:created>
  <dcterms:modified xsi:type="dcterms:W3CDTF">2022-09-23T09:18:00Z</dcterms:modified>
</cp:coreProperties>
</file>